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92" w:rsidRDefault="004D205A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-132715</wp:posOffset>
            </wp:positionV>
            <wp:extent cx="752475" cy="923925"/>
            <wp:effectExtent l="19050" t="0" r="9525" b="0"/>
            <wp:wrapNone/>
            <wp:docPr id="3" name="Рисунок 4" descr="Дуброво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уброво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4D205A" w:rsidRDefault="004D205A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</w:t>
      </w:r>
      <w:proofErr w:type="gramStart"/>
      <w:r w:rsidRPr="000016F1">
        <w:rPr>
          <w:rFonts w:ascii="Times New Roman" w:hAnsi="Times New Roman"/>
          <w:sz w:val="36"/>
          <w:szCs w:val="36"/>
        </w:rPr>
        <w:t>Л Ь</w:t>
      </w:r>
      <w:proofErr w:type="gramEnd"/>
      <w:r w:rsidRPr="000016F1">
        <w:rPr>
          <w:rFonts w:ascii="Times New Roman" w:hAnsi="Times New Roman"/>
          <w:sz w:val="36"/>
          <w:szCs w:val="36"/>
        </w:rPr>
        <w:t xml:space="preserve"> С К А Я</w:t>
      </w:r>
      <w:r>
        <w:rPr>
          <w:rFonts w:ascii="Times New Roman" w:hAnsi="Times New Roman"/>
          <w:sz w:val="36"/>
          <w:szCs w:val="36"/>
        </w:rPr>
        <w:t xml:space="preserve">  </w:t>
      </w:r>
      <w:r w:rsidRPr="000016F1">
        <w:rPr>
          <w:rFonts w:ascii="Times New Roman" w:hAnsi="Times New Roman"/>
          <w:sz w:val="36"/>
          <w:szCs w:val="36"/>
        </w:rPr>
        <w:t xml:space="preserve">Д У М А 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Село Дуброво</w:t>
      </w:r>
      <w:r w:rsidRPr="000016F1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016F1">
        <w:rPr>
          <w:rFonts w:ascii="Times New Roman" w:hAnsi="Times New Roman"/>
          <w:b w:val="0"/>
          <w:sz w:val="26"/>
          <w:szCs w:val="26"/>
        </w:rPr>
        <w:t>Кировского района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072D92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             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</w:t>
      </w:r>
    </w:p>
    <w:p w:rsidR="00072D92" w:rsidRPr="000016F1" w:rsidRDefault="00072D92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72D92" w:rsidRPr="00CD131E" w:rsidTr="00072D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 бюджете </w:t>
            </w: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Село Дуброво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2025 и 2026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2D92" w:rsidRDefault="00072D92" w:rsidP="00072D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072D92" w:rsidRDefault="00072D92" w:rsidP="00072D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 w:rsidR="00185195">
        <w:rPr>
          <w:rFonts w:ascii="Times New Roman" w:hAnsi="Times New Roman" w:cs="Times New Roman"/>
          <w:b w:val="0"/>
          <w:sz w:val="26"/>
          <w:szCs w:val="26"/>
        </w:rPr>
        <w:t>Сельское поселение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Село Дуброво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72D92" w:rsidRPr="002A2A8A" w:rsidRDefault="00072D92" w:rsidP="00072D9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072D92" w:rsidRPr="002A2A8A" w:rsidRDefault="00072D92" w:rsidP="00072D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72D92" w:rsidRPr="002A2A8A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Утвердить основные характеристики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="00185195">
        <w:rPr>
          <w:sz w:val="26"/>
          <w:szCs w:val="26"/>
          <w:lang w:val="ru-RU"/>
        </w:rPr>
        <w:t>»</w:t>
      </w:r>
      <w:r w:rsidRPr="002A2A8A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Pr="002A2A8A">
        <w:rPr>
          <w:sz w:val="26"/>
          <w:szCs w:val="26"/>
          <w:lang w:val="ru-RU"/>
        </w:rPr>
        <w:t xml:space="preserve"> год:</w:t>
      </w:r>
    </w:p>
    <w:p w:rsidR="00072D92" w:rsidRPr="000370A0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="00185195">
        <w:rPr>
          <w:sz w:val="26"/>
          <w:szCs w:val="26"/>
          <w:lang w:val="ru-RU"/>
        </w:rPr>
        <w:t>»</w:t>
      </w:r>
      <w:r w:rsidRPr="002A2A8A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5 361 525</w:t>
      </w:r>
      <w:r w:rsidR="00185195">
        <w:rPr>
          <w:sz w:val="26"/>
          <w:szCs w:val="26"/>
          <w:lang w:val="ru-RU"/>
        </w:rPr>
        <w:t xml:space="preserve"> рублей, в том</w:t>
      </w:r>
      <w:r w:rsidRPr="000370A0">
        <w:rPr>
          <w:sz w:val="26"/>
          <w:szCs w:val="26"/>
          <w:lang w:val="ru-RU"/>
        </w:rPr>
        <w:t xml:space="preserve"> числе объём безв</w:t>
      </w:r>
      <w:r w:rsidR="00185195">
        <w:rPr>
          <w:sz w:val="26"/>
          <w:szCs w:val="26"/>
          <w:lang w:val="ru-RU"/>
        </w:rPr>
        <w:t xml:space="preserve">озмездных поступлений в сумме </w:t>
      </w:r>
      <w:r>
        <w:rPr>
          <w:sz w:val="26"/>
          <w:szCs w:val="26"/>
          <w:lang w:val="ru-RU"/>
        </w:rPr>
        <w:t>3 751 976</w:t>
      </w:r>
      <w:r w:rsidRPr="000370A0">
        <w:rPr>
          <w:sz w:val="26"/>
          <w:szCs w:val="26"/>
          <w:lang w:val="ru-RU"/>
        </w:rPr>
        <w:t xml:space="preserve"> рублей;</w:t>
      </w:r>
    </w:p>
    <w:p w:rsidR="00072D92" w:rsidRPr="000370A0" w:rsidRDefault="00185195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</w:t>
      </w:r>
      <w:r w:rsidR="00072D92" w:rsidRPr="000370A0">
        <w:rPr>
          <w:sz w:val="26"/>
          <w:szCs w:val="26"/>
          <w:lang w:val="ru-RU"/>
        </w:rPr>
        <w:t>расходов</w:t>
      </w:r>
      <w:r>
        <w:rPr>
          <w:sz w:val="26"/>
          <w:szCs w:val="26"/>
          <w:lang w:val="ru-RU"/>
        </w:rPr>
        <w:t xml:space="preserve"> </w:t>
      </w:r>
      <w:r w:rsidR="00072D92" w:rsidRPr="000370A0">
        <w:rPr>
          <w:sz w:val="26"/>
          <w:szCs w:val="26"/>
          <w:lang w:val="ru-RU"/>
        </w:rPr>
        <w:t xml:space="preserve">бюджета </w:t>
      </w:r>
      <w:r w:rsidR="00072D92">
        <w:rPr>
          <w:sz w:val="26"/>
          <w:szCs w:val="26"/>
          <w:lang w:val="ru-RU"/>
        </w:rPr>
        <w:t>муниципального образования</w:t>
      </w:r>
      <w:r w:rsidR="00072D92" w:rsidRPr="000370A0">
        <w:rPr>
          <w:sz w:val="26"/>
          <w:szCs w:val="26"/>
          <w:lang w:val="ru-RU"/>
        </w:rPr>
        <w:t xml:space="preserve"> </w:t>
      </w:r>
      <w:r w:rsidR="00072D92">
        <w:rPr>
          <w:sz w:val="26"/>
          <w:szCs w:val="26"/>
          <w:lang w:val="ru-RU"/>
        </w:rPr>
        <w:t xml:space="preserve">«Сельское поселение </w:t>
      </w:r>
      <w:r w:rsidR="00072D92" w:rsidRPr="000370A0">
        <w:rPr>
          <w:sz w:val="26"/>
          <w:szCs w:val="26"/>
          <w:lang w:val="ru-RU"/>
        </w:rPr>
        <w:t>«</w:t>
      </w:r>
      <w:r w:rsidR="00072D92">
        <w:rPr>
          <w:sz w:val="26"/>
          <w:szCs w:val="26"/>
          <w:lang w:val="ru-RU"/>
        </w:rPr>
        <w:t>Село Дуброво</w:t>
      </w:r>
      <w:r w:rsidR="00072D92" w:rsidRPr="000370A0">
        <w:rPr>
          <w:sz w:val="26"/>
          <w:szCs w:val="26"/>
          <w:lang w:val="ru-RU"/>
        </w:rPr>
        <w:t xml:space="preserve">» в сумме </w:t>
      </w:r>
      <w:r w:rsidR="00072D92">
        <w:rPr>
          <w:sz w:val="26"/>
          <w:szCs w:val="26"/>
          <w:lang w:val="ru-RU"/>
        </w:rPr>
        <w:t>4</w:t>
      </w:r>
      <w:r w:rsidR="00072D92" w:rsidRPr="000370A0">
        <w:rPr>
          <w:sz w:val="26"/>
          <w:szCs w:val="26"/>
          <w:lang w:val="ru-RU"/>
        </w:rPr>
        <w:t> </w:t>
      </w:r>
      <w:r w:rsidR="00072D92">
        <w:rPr>
          <w:sz w:val="26"/>
          <w:szCs w:val="26"/>
          <w:lang w:val="ru-RU"/>
        </w:rPr>
        <w:t>385</w:t>
      </w:r>
      <w:r w:rsidR="00072D92" w:rsidRPr="000370A0">
        <w:rPr>
          <w:sz w:val="26"/>
          <w:szCs w:val="26"/>
          <w:lang w:val="ru-RU"/>
        </w:rPr>
        <w:t xml:space="preserve"> </w:t>
      </w:r>
      <w:r w:rsidR="00072D92">
        <w:rPr>
          <w:sz w:val="26"/>
          <w:szCs w:val="26"/>
          <w:lang w:val="ru-RU"/>
        </w:rPr>
        <w:t>525</w:t>
      </w:r>
      <w:r>
        <w:rPr>
          <w:sz w:val="26"/>
          <w:szCs w:val="26"/>
          <w:lang w:val="ru-RU"/>
        </w:rPr>
        <w:t xml:space="preserve"> </w:t>
      </w:r>
      <w:r w:rsidR="00072D92" w:rsidRPr="000370A0">
        <w:rPr>
          <w:sz w:val="26"/>
          <w:szCs w:val="26"/>
          <w:lang w:val="ru-RU"/>
        </w:rPr>
        <w:t>рублей;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объем бюджетны</w:t>
      </w:r>
      <w:r w:rsidR="00185195">
        <w:rPr>
          <w:sz w:val="26"/>
          <w:szCs w:val="26"/>
          <w:lang w:val="ru-RU"/>
        </w:rPr>
        <w:t xml:space="preserve">х ассигнований Дорожного фонда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417 070</w:t>
      </w:r>
      <w:r w:rsidR="00185195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в сумме 49 759 рублей;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«Сельс</w:t>
      </w:r>
      <w:r w:rsidR="00185195">
        <w:rPr>
          <w:sz w:val="26"/>
          <w:szCs w:val="26"/>
          <w:lang w:val="ru-RU"/>
        </w:rPr>
        <w:t xml:space="preserve">кое поселение  «Село Дуброво» </w:t>
      </w:r>
      <w:r>
        <w:rPr>
          <w:sz w:val="26"/>
          <w:szCs w:val="26"/>
          <w:lang w:val="ru-RU"/>
        </w:rPr>
        <w:t>на 01.01.2025г. в сумме 0 рублей, в том числе верхний предел долга по муниципальным гарантиям в сумме 0 рублей;</w:t>
      </w:r>
    </w:p>
    <w:p w:rsidR="00072D92" w:rsidRPr="000370A0" w:rsidRDefault="00185195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</w:t>
      </w:r>
      <w:r w:rsidR="00072D92">
        <w:rPr>
          <w:sz w:val="26"/>
          <w:szCs w:val="26"/>
          <w:lang w:val="ru-RU"/>
        </w:rPr>
        <w:t>бюджета муниципального о</w:t>
      </w:r>
      <w:r>
        <w:rPr>
          <w:sz w:val="26"/>
          <w:szCs w:val="26"/>
          <w:lang w:val="ru-RU"/>
        </w:rPr>
        <w:t>бразования «Сельское поселение «Село Дуброво»</w:t>
      </w:r>
      <w:r w:rsidR="00072D92">
        <w:rPr>
          <w:sz w:val="26"/>
          <w:szCs w:val="26"/>
          <w:lang w:val="ru-RU"/>
        </w:rPr>
        <w:t xml:space="preserve"> в сумме 436 000 рублей.</w:t>
      </w:r>
    </w:p>
    <w:p w:rsidR="00072D92" w:rsidRPr="000370A0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2.</w:t>
      </w:r>
      <w:r w:rsidRPr="000370A0">
        <w:rPr>
          <w:sz w:val="26"/>
          <w:szCs w:val="26"/>
          <w:lang w:val="ru-RU"/>
        </w:rPr>
        <w:t xml:space="preserve"> Утвердить основные характеристики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="00054A42">
        <w:rPr>
          <w:sz w:val="26"/>
          <w:szCs w:val="26"/>
          <w:lang w:val="ru-RU"/>
        </w:rPr>
        <w:t xml:space="preserve">»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год:</w:t>
      </w:r>
    </w:p>
    <w:p w:rsidR="00072D92" w:rsidRPr="000370A0" w:rsidRDefault="00072D92" w:rsidP="00072D92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, в том числе объём безвозмездных поступлений в сумме </w:t>
      </w:r>
      <w:r>
        <w:rPr>
          <w:sz w:val="26"/>
          <w:szCs w:val="26"/>
          <w:lang w:val="ru-RU"/>
        </w:rPr>
        <w:t>4 103 884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4 631 475</w:t>
      </w:r>
      <w:r w:rsidRPr="000370A0">
        <w:rPr>
          <w:sz w:val="26"/>
          <w:szCs w:val="26"/>
          <w:lang w:val="ru-RU"/>
        </w:rPr>
        <w:t xml:space="preserve"> рублей,  в том числе объём без</w:t>
      </w:r>
      <w:r w:rsidR="00054A42">
        <w:rPr>
          <w:sz w:val="26"/>
          <w:szCs w:val="26"/>
          <w:lang w:val="ru-RU"/>
        </w:rPr>
        <w:t xml:space="preserve">возмездных поступлений в сумме </w:t>
      </w:r>
      <w:r>
        <w:rPr>
          <w:sz w:val="26"/>
          <w:szCs w:val="26"/>
          <w:lang w:val="ru-RU"/>
        </w:rPr>
        <w:t>3 620 475</w:t>
      </w:r>
      <w:r w:rsidRPr="000370A0">
        <w:rPr>
          <w:sz w:val="26"/>
          <w:szCs w:val="26"/>
          <w:lang w:val="ru-RU"/>
        </w:rPr>
        <w:t xml:space="preserve"> рублей;</w:t>
      </w:r>
      <w:proofErr w:type="gramEnd"/>
    </w:p>
    <w:p w:rsidR="00072D92" w:rsidRPr="000370A0" w:rsidRDefault="00072D92" w:rsidP="00072D92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t xml:space="preserve">общий объем расходов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="00054A42">
        <w:rPr>
          <w:sz w:val="26"/>
          <w:szCs w:val="26"/>
          <w:lang w:val="ru-RU"/>
        </w:rPr>
        <w:t xml:space="preserve">, в </w:t>
      </w:r>
      <w:r w:rsidRPr="000370A0">
        <w:rPr>
          <w:sz w:val="26"/>
          <w:szCs w:val="26"/>
          <w:lang w:val="ru-RU"/>
        </w:rPr>
        <w:t>том числе условно утверждаемые</w:t>
      </w:r>
      <w:r w:rsidRPr="00140110">
        <w:rPr>
          <w:color w:val="4F81BD"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расходы в сумме </w:t>
      </w:r>
      <w:r>
        <w:rPr>
          <w:sz w:val="26"/>
          <w:szCs w:val="26"/>
          <w:lang w:val="ru-RU"/>
        </w:rPr>
        <w:t>104 800 рублей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lastRenderedPageBreak/>
        <w:t>4 631 475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="00054A42">
        <w:rPr>
          <w:sz w:val="26"/>
          <w:szCs w:val="26"/>
          <w:lang w:val="ru-RU"/>
        </w:rPr>
        <w:t xml:space="preserve">, в </w:t>
      </w:r>
      <w:r w:rsidRPr="000370A0">
        <w:rPr>
          <w:sz w:val="26"/>
          <w:szCs w:val="26"/>
          <w:lang w:val="ru-RU"/>
        </w:rPr>
        <w:t xml:space="preserve">том числе условно утверждаемые расходы в сумме </w:t>
      </w:r>
      <w:r>
        <w:rPr>
          <w:sz w:val="26"/>
          <w:szCs w:val="26"/>
          <w:lang w:val="ru-RU"/>
        </w:rPr>
        <w:t>216 116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.</w:t>
      </w:r>
      <w:proofErr w:type="gramEnd"/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фонда на </w:t>
      </w:r>
      <w:r>
        <w:rPr>
          <w:sz w:val="26"/>
          <w:szCs w:val="26"/>
          <w:lang w:val="ru-RU"/>
        </w:rPr>
        <w:t>2025</w:t>
      </w:r>
      <w:r w:rsidR="00054A42">
        <w:rPr>
          <w:sz w:val="26"/>
          <w:szCs w:val="26"/>
          <w:lang w:val="ru-RU"/>
        </w:rPr>
        <w:t xml:space="preserve"> год в сумме      </w:t>
      </w:r>
      <w:r>
        <w:rPr>
          <w:sz w:val="26"/>
          <w:szCs w:val="26"/>
          <w:lang w:val="ru-RU"/>
        </w:rPr>
        <w:t>417 070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="00054A42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="00054A42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год в сумме </w:t>
      </w:r>
      <w:r>
        <w:rPr>
          <w:sz w:val="26"/>
          <w:szCs w:val="26"/>
          <w:lang w:val="ru-RU"/>
        </w:rPr>
        <w:t>417 070</w:t>
      </w:r>
      <w:r w:rsidR="00054A42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на 2025 год в сумме 45 210 рублей, на 2026 год в сумме 45 094 рубля;</w:t>
      </w:r>
    </w:p>
    <w:p w:rsidR="00072D92" w:rsidRPr="000370A0" w:rsidRDefault="00072D92" w:rsidP="00072D92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t>верхний предел муниципального внутреннего долга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 на 01.01.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 и на 01.01.2</w:t>
      </w:r>
      <w:r>
        <w:rPr>
          <w:sz w:val="26"/>
          <w:szCs w:val="26"/>
          <w:lang w:val="ru-RU"/>
        </w:rPr>
        <w:t>027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</w:t>
      </w:r>
      <w:r w:rsidR="00B53954">
        <w:rPr>
          <w:sz w:val="26"/>
          <w:szCs w:val="26"/>
          <w:lang w:val="ru-RU"/>
        </w:rPr>
        <w:t xml:space="preserve">ным гарантиям в сумме 0 рублей </w:t>
      </w:r>
      <w:proofErr w:type="gramEnd"/>
    </w:p>
    <w:p w:rsidR="00072D92" w:rsidRPr="000370A0" w:rsidRDefault="00072D92" w:rsidP="00072D92">
      <w:pPr>
        <w:ind w:firstLine="708"/>
        <w:jc w:val="both"/>
        <w:rPr>
          <w:b/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дефицит (</w:t>
      </w:r>
      <w:proofErr w:type="spellStart"/>
      <w:r w:rsidRPr="000370A0">
        <w:rPr>
          <w:sz w:val="26"/>
          <w:szCs w:val="26"/>
          <w:lang w:val="ru-RU"/>
        </w:rPr>
        <w:t>профицит</w:t>
      </w:r>
      <w:proofErr w:type="spellEnd"/>
      <w:r w:rsidRPr="000370A0">
        <w:rPr>
          <w:sz w:val="26"/>
          <w:szCs w:val="26"/>
          <w:lang w:val="ru-RU"/>
        </w:rPr>
        <w:t xml:space="preserve">)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 xml:space="preserve">» 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отсутствует.</w:t>
      </w:r>
    </w:p>
    <w:p w:rsidR="00072D92" w:rsidRPr="000C7D0F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3.</w:t>
      </w:r>
      <w:r w:rsidR="00B53954">
        <w:rPr>
          <w:sz w:val="26"/>
          <w:szCs w:val="26"/>
          <w:lang w:val="ru-RU"/>
        </w:rPr>
        <w:t xml:space="preserve"> </w:t>
      </w:r>
      <w:r w:rsidRPr="000C7D0F">
        <w:rPr>
          <w:sz w:val="26"/>
          <w:szCs w:val="26"/>
          <w:lang w:val="ru-RU"/>
        </w:rPr>
        <w:t xml:space="preserve">В соответствии с пунктом 2 статьи 184.1. Бюджетного кодекса Российской Федерации утвердить нормативы распределения доходов в бюджет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C7D0F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0C7D0F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0C7D0F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2026</w:t>
      </w:r>
      <w:r w:rsidRPr="000C7D0F">
        <w:rPr>
          <w:sz w:val="26"/>
          <w:szCs w:val="26"/>
          <w:lang w:val="ru-RU"/>
        </w:rPr>
        <w:t xml:space="preserve"> годов согласно приложению №</w:t>
      </w:r>
      <w:r>
        <w:rPr>
          <w:sz w:val="26"/>
          <w:szCs w:val="26"/>
          <w:lang w:val="ru-RU"/>
        </w:rPr>
        <w:t>1</w:t>
      </w:r>
      <w:r w:rsidRPr="000C7D0F">
        <w:rPr>
          <w:sz w:val="26"/>
          <w:szCs w:val="26"/>
          <w:lang w:val="ru-RU"/>
        </w:rPr>
        <w:t xml:space="preserve"> к настоящему Решению.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4.</w:t>
      </w:r>
      <w:r w:rsidRPr="007D2F67"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Дуброво»: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№2 к настоящему Решению;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№3 к настоящему Решению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5.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>Утвердить в составе ведомственной структуры расходов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 перечень главных распорядителей средств бюджета муниципального образования «Сельское посел</w:t>
      </w:r>
      <w:r w:rsidR="00B53954">
        <w:rPr>
          <w:sz w:val="26"/>
          <w:szCs w:val="26"/>
          <w:lang w:val="ru-RU"/>
        </w:rPr>
        <w:t>ение</w:t>
      </w:r>
      <w:r w:rsidRPr="007D2F67">
        <w:rPr>
          <w:sz w:val="26"/>
          <w:szCs w:val="26"/>
          <w:lang w:val="ru-RU"/>
        </w:rPr>
        <w:t xml:space="preserve"> «Село Дуброво», разделов, подразделов, целевых статей (муниципальных программ и </w:t>
      </w:r>
      <w:proofErr w:type="spellStart"/>
      <w:r w:rsidRPr="007D2F67">
        <w:rPr>
          <w:sz w:val="26"/>
          <w:szCs w:val="26"/>
          <w:lang w:val="ru-RU"/>
        </w:rPr>
        <w:t>непрограммных</w:t>
      </w:r>
      <w:proofErr w:type="spellEnd"/>
      <w:r w:rsidRPr="007D2F67">
        <w:rPr>
          <w:sz w:val="26"/>
          <w:szCs w:val="26"/>
          <w:lang w:val="ru-RU"/>
        </w:rPr>
        <w:t xml:space="preserve"> направлений деятельности), групп и подгрупп видов расходов сельского бюджета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согласно приложениям №№ 2 и 3 к настоящему Решению.</w:t>
      </w:r>
      <w:proofErr w:type="gramEnd"/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6.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по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4 к настоящему Решению;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5 к настоящему Решению.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7.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по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6 к настоящему Решению;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7 к настоящему Решению. </w:t>
      </w:r>
      <w:r w:rsidRPr="007D2F67">
        <w:rPr>
          <w:sz w:val="26"/>
          <w:szCs w:val="26"/>
          <w:lang w:val="ru-RU"/>
        </w:rPr>
        <w:tab/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8.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Утвердить распределение бюджетных ассигнований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>по разделам и подразделам классификации расходов бюджетов: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8 к настоящему Решению;</w:t>
      </w:r>
    </w:p>
    <w:p w:rsidR="00072D92" w:rsidRPr="007D2F67" w:rsidRDefault="00072D92" w:rsidP="00072D92">
      <w:pPr>
        <w:ind w:firstLine="709"/>
        <w:jc w:val="both"/>
        <w:rPr>
          <w:b/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9 к настоящему Решению.</w:t>
      </w:r>
    </w:p>
    <w:p w:rsidR="00072D92" w:rsidRPr="001B47AC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lastRenderedPageBreak/>
        <w:t xml:space="preserve">9. </w:t>
      </w:r>
      <w:r w:rsidRPr="001B47AC">
        <w:rPr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sz w:val="26"/>
          <w:szCs w:val="26"/>
          <w:lang w:val="ru-RU"/>
        </w:rPr>
        <w:t>2024</w:t>
      </w:r>
      <w:r w:rsidRPr="001B47AC">
        <w:rPr>
          <w:sz w:val="26"/>
          <w:szCs w:val="26"/>
          <w:lang w:val="ru-RU"/>
        </w:rPr>
        <w:t xml:space="preserve">  год в сумме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 xml:space="preserve">0 000 рублей, на     </w:t>
      </w:r>
      <w:r>
        <w:rPr>
          <w:sz w:val="26"/>
          <w:szCs w:val="26"/>
          <w:lang w:val="ru-RU"/>
        </w:rPr>
        <w:t>2025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 xml:space="preserve">0 000, на </w:t>
      </w:r>
      <w:r>
        <w:rPr>
          <w:sz w:val="26"/>
          <w:szCs w:val="26"/>
          <w:lang w:val="ru-RU"/>
        </w:rPr>
        <w:t>2026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>0 000 рублей.</w:t>
      </w:r>
    </w:p>
    <w:p w:rsidR="00072D92" w:rsidRDefault="00072D92" w:rsidP="00072D92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t>10</w:t>
      </w:r>
      <w:r w:rsidR="00B53954">
        <w:rPr>
          <w:sz w:val="26"/>
          <w:szCs w:val="26"/>
          <w:lang w:val="ru-RU"/>
        </w:rPr>
        <w:t xml:space="preserve">. </w:t>
      </w:r>
      <w:r w:rsidRPr="001F3EBA">
        <w:rPr>
          <w:sz w:val="26"/>
          <w:szCs w:val="26"/>
          <w:lang w:val="ru-RU"/>
        </w:rPr>
        <w:t>Установить с 1 января 2024 года уровень индексации окладов, базовых окладов, должностных окладов работников органов местного самоуправления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1F3EBA">
        <w:rPr>
          <w:sz w:val="26"/>
          <w:szCs w:val="26"/>
          <w:lang w:val="ru-RU"/>
        </w:rPr>
        <w:t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сложившихся на 1 января 2024 года, в размере 4,5 процента</w:t>
      </w:r>
      <w:r w:rsidRPr="007D2F67">
        <w:rPr>
          <w:b/>
          <w:sz w:val="26"/>
          <w:szCs w:val="26"/>
          <w:lang w:val="ru-RU"/>
        </w:rPr>
        <w:t xml:space="preserve"> </w:t>
      </w:r>
    </w:p>
    <w:p w:rsidR="00072D92" w:rsidRPr="007D2F67" w:rsidRDefault="00072D92" w:rsidP="00072D9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1.</w:t>
      </w:r>
      <w:r w:rsidRPr="007D2F67"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 из других бюджетов бюджетной системы Российской Федерации:</w:t>
      </w:r>
    </w:p>
    <w:p w:rsidR="00072D92" w:rsidRPr="007D2F67" w:rsidRDefault="00072D92" w:rsidP="00072D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="00B53954">
        <w:rPr>
          <w:sz w:val="26"/>
          <w:szCs w:val="26"/>
          <w:lang w:val="ru-RU"/>
        </w:rPr>
        <w:t xml:space="preserve"> год - </w:t>
      </w:r>
      <w:r w:rsidRPr="007D2F67">
        <w:rPr>
          <w:sz w:val="26"/>
          <w:szCs w:val="26"/>
          <w:lang w:val="ru-RU"/>
        </w:rPr>
        <w:t>согласно приложению №10 к настоящему Решению;</w:t>
      </w:r>
    </w:p>
    <w:p w:rsidR="00072D92" w:rsidRPr="007D2F67" w:rsidRDefault="00072D92" w:rsidP="00072D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№11 к настоящему Решению.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2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</w:t>
      </w:r>
      <w:r>
        <w:rPr>
          <w:sz w:val="26"/>
          <w:szCs w:val="26"/>
          <w:lang w:val="ru-RU"/>
        </w:rPr>
        <w:t xml:space="preserve"> рублей;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- объем иных межбюджетных трансфертов на </w:t>
      </w:r>
      <w:r>
        <w:rPr>
          <w:sz w:val="26"/>
          <w:szCs w:val="26"/>
          <w:lang w:val="ru-RU"/>
        </w:rPr>
        <w:t>2024</w:t>
      </w:r>
      <w:r w:rsidR="00B53954">
        <w:rPr>
          <w:sz w:val="26"/>
          <w:szCs w:val="26"/>
          <w:lang w:val="ru-RU"/>
        </w:rPr>
        <w:t xml:space="preserve"> год в сумме </w:t>
      </w:r>
      <w:r w:rsidRPr="007D2F67">
        <w:rPr>
          <w:sz w:val="26"/>
          <w:szCs w:val="26"/>
          <w:lang w:val="ru-RU"/>
        </w:rPr>
        <w:t xml:space="preserve">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 рублей.</w:t>
      </w:r>
    </w:p>
    <w:p w:rsidR="00072D92" w:rsidRPr="007D2F67" w:rsidRDefault="00072D92" w:rsidP="00072D92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3</w:t>
      </w:r>
      <w:r w:rsidRPr="007D2F67"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-  согласно приложению №12 к настоящему Решению;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№13 к настоящему Решению.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4</w:t>
      </w:r>
      <w:r w:rsidRPr="007D2F67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Утвердить источники финансирования дефицита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 к настоящему Решению.</w:t>
      </w:r>
    </w:p>
    <w:p w:rsidR="00072D92" w:rsidRPr="007D2F67" w:rsidRDefault="00072D92" w:rsidP="00072D92">
      <w:pPr>
        <w:ind w:firstLine="708"/>
        <w:jc w:val="both"/>
        <w:rPr>
          <w:b/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5</w:t>
      </w:r>
      <w:r w:rsidRPr="007D2F67">
        <w:rPr>
          <w:b/>
          <w:sz w:val="26"/>
          <w:szCs w:val="26"/>
          <w:lang w:val="ru-RU"/>
        </w:rPr>
        <w:t xml:space="preserve">. </w:t>
      </w:r>
      <w:r w:rsidRPr="007D2F67">
        <w:rPr>
          <w:sz w:val="26"/>
          <w:szCs w:val="26"/>
          <w:lang w:val="ru-RU"/>
        </w:rPr>
        <w:t>Утвердить перечень статей и видов источников финансирования дефицита бюджета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№14.</w:t>
      </w:r>
    </w:p>
    <w:p w:rsidR="00072D92" w:rsidRPr="007D2F67" w:rsidRDefault="00072D92" w:rsidP="00072D92">
      <w:pPr>
        <w:pStyle w:val="a3"/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ab/>
      </w: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6</w:t>
      </w:r>
      <w:r w:rsidRPr="007D2F6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 xml:space="preserve">Предоставить право главному распорядителю средств бюджета муниципального </w:t>
      </w:r>
      <w:r w:rsidR="00B53954">
        <w:rPr>
          <w:sz w:val="26"/>
          <w:szCs w:val="26"/>
          <w:lang w:val="ru-RU"/>
        </w:rPr>
        <w:t>образования «Сельское поселение</w:t>
      </w:r>
      <w:r w:rsidRPr="007D2F67">
        <w:rPr>
          <w:sz w:val="26"/>
          <w:szCs w:val="26"/>
          <w:lang w:val="ru-RU"/>
        </w:rPr>
        <w:t xml:space="preserve"> «Село Дуброво»,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в случае </w:t>
      </w:r>
      <w:proofErr w:type="gramStart"/>
      <w:r w:rsidRPr="007D2F67">
        <w:rPr>
          <w:sz w:val="26"/>
          <w:szCs w:val="26"/>
          <w:lang w:val="ru-RU"/>
        </w:rPr>
        <w:t>необходимости уточнения кодов бюджетной классификации расходов бюджета сельского поселения</w:t>
      </w:r>
      <w:proofErr w:type="gramEnd"/>
      <w:r w:rsidRPr="007D2F67">
        <w:rPr>
          <w:sz w:val="26"/>
          <w:szCs w:val="26"/>
          <w:lang w:val="ru-RU"/>
        </w:rPr>
        <w:t xml:space="preserve"> в текущем финансовом году;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072D92" w:rsidRPr="007D2F67" w:rsidRDefault="00B53954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 </w:t>
      </w:r>
      <w:r w:rsidR="00072D92" w:rsidRPr="007D2F67">
        <w:rPr>
          <w:sz w:val="26"/>
          <w:szCs w:val="26"/>
          <w:lang w:val="ru-RU"/>
        </w:rPr>
        <w:t xml:space="preserve">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</w:t>
      </w:r>
      <w:r w:rsidR="00072D92" w:rsidRPr="007D2F67">
        <w:rPr>
          <w:sz w:val="26"/>
          <w:szCs w:val="26"/>
          <w:lang w:val="ru-RU"/>
        </w:rPr>
        <w:lastRenderedPageBreak/>
        <w:t>муниципального о</w:t>
      </w:r>
      <w:r>
        <w:rPr>
          <w:sz w:val="26"/>
          <w:szCs w:val="26"/>
          <w:lang w:val="ru-RU"/>
        </w:rPr>
        <w:t xml:space="preserve">бразования «Сельское поселение </w:t>
      </w:r>
      <w:r w:rsidR="00072D92" w:rsidRPr="007D2F67">
        <w:rPr>
          <w:sz w:val="26"/>
          <w:szCs w:val="26"/>
          <w:lang w:val="ru-RU"/>
        </w:rPr>
        <w:t>«Село Дуброво» о подготовке и реализации бюджетных инвестиций;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года остатков межбюджетных трансфертов, предоставленных из районного бюджета бюджету муниципального о</w:t>
      </w:r>
      <w:r w:rsidR="00B53954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>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  <w:proofErr w:type="gramEnd"/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</w:t>
      </w:r>
      <w:r w:rsidR="00B53954">
        <w:rPr>
          <w:sz w:val="26"/>
          <w:szCs w:val="26"/>
          <w:lang w:val="ru-RU"/>
        </w:rPr>
        <w:t xml:space="preserve">ское поселение  «Село Дуброво» </w:t>
      </w:r>
      <w:r w:rsidRPr="007D2F67">
        <w:rPr>
          <w:sz w:val="26"/>
          <w:szCs w:val="26"/>
          <w:lang w:val="ru-RU"/>
        </w:rPr>
        <w:t>от юридических и физических лиц на оказание помощи гражданам, гуманитарной помощи территориям, пострадавшим в результате стихийных бедствий и др</w:t>
      </w:r>
      <w:r w:rsidR="003D7210">
        <w:rPr>
          <w:sz w:val="26"/>
          <w:szCs w:val="26"/>
          <w:lang w:val="ru-RU"/>
        </w:rPr>
        <w:t xml:space="preserve">угих чрезвычайных ситуаций, на </w:t>
      </w:r>
      <w:r w:rsidRPr="007D2F67">
        <w:rPr>
          <w:sz w:val="26"/>
          <w:szCs w:val="26"/>
          <w:lang w:val="ru-RU"/>
        </w:rPr>
        <w:t>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</w:t>
      </w:r>
      <w:proofErr w:type="gramEnd"/>
      <w:r w:rsidRPr="007D2F67">
        <w:rPr>
          <w:sz w:val="26"/>
          <w:szCs w:val="26"/>
          <w:lang w:val="ru-RU"/>
        </w:rPr>
        <w:t xml:space="preserve">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</w:t>
      </w:r>
      <w:proofErr w:type="gramEnd"/>
      <w:r w:rsidRPr="007D2F67">
        <w:rPr>
          <w:sz w:val="26"/>
          <w:szCs w:val="26"/>
          <w:lang w:val="ru-RU"/>
        </w:rPr>
        <w:t xml:space="preserve"> целевым программам и межбюджетным субсидиям;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образования в ходе исполнения бюджета муниципального о</w:t>
      </w:r>
      <w:r w:rsidR="003D7210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 xml:space="preserve">экономии по отдельным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>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направлениям деяте</w:t>
      </w:r>
      <w:r w:rsidR="003D7210">
        <w:rPr>
          <w:sz w:val="26"/>
          <w:szCs w:val="26"/>
          <w:lang w:val="ru-RU"/>
        </w:rPr>
        <w:t xml:space="preserve">льности), группам и подгруппам </w:t>
      </w:r>
      <w:r w:rsidRPr="007D2F67">
        <w:rPr>
          <w:sz w:val="26"/>
          <w:szCs w:val="26"/>
          <w:lang w:val="ru-RU"/>
        </w:rPr>
        <w:t xml:space="preserve">видов расходов и кодам </w:t>
      </w:r>
      <w:proofErr w:type="gramStart"/>
      <w:r w:rsidRPr="007D2F67">
        <w:rPr>
          <w:sz w:val="26"/>
          <w:szCs w:val="26"/>
          <w:lang w:val="ru-RU"/>
        </w:rPr>
        <w:t>операций сектора государственного управления классификации расходов бюджетов Российской Федерации</w:t>
      </w:r>
      <w:proofErr w:type="gramEnd"/>
      <w:r w:rsidRPr="007D2F67">
        <w:rPr>
          <w:sz w:val="26"/>
          <w:szCs w:val="26"/>
          <w:lang w:val="ru-RU"/>
        </w:rPr>
        <w:t>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</w:t>
      </w:r>
      <w:r w:rsidR="003D7210">
        <w:rPr>
          <w:sz w:val="26"/>
          <w:szCs w:val="26"/>
          <w:lang w:val="ru-RU"/>
        </w:rPr>
        <w:t xml:space="preserve">кое поселение </w:t>
      </w:r>
      <w:r w:rsidRPr="007D2F67">
        <w:rPr>
          <w:sz w:val="26"/>
          <w:szCs w:val="26"/>
          <w:lang w:val="ru-RU"/>
        </w:rPr>
        <w:t>«Село Дуброво»;</w:t>
      </w:r>
    </w:p>
    <w:p w:rsidR="00072D92" w:rsidRPr="007D2F67" w:rsidRDefault="00072D92" w:rsidP="00072D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7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 xml:space="preserve">Установить, что исполнение бюджета муниципального образования «Сельское поселение  «Село Дуброво» по казначейской системе осуществляется </w:t>
      </w:r>
      <w:r w:rsidRPr="007D2F67">
        <w:rPr>
          <w:sz w:val="26"/>
          <w:szCs w:val="26"/>
          <w:lang w:val="ru-RU"/>
        </w:rPr>
        <w:lastRenderedPageBreak/>
        <w:t>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</w:t>
      </w:r>
      <w:r w:rsidR="003D7210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>в соответствии с законодательством Российской Федерации, законодательством Ка</w:t>
      </w:r>
      <w:r w:rsidR="003D7210">
        <w:rPr>
          <w:sz w:val="26"/>
          <w:szCs w:val="26"/>
          <w:lang w:val="ru-RU"/>
        </w:rPr>
        <w:t xml:space="preserve">лужской области и на основании </w:t>
      </w:r>
      <w:r w:rsidRPr="007D2F67">
        <w:rPr>
          <w:sz w:val="26"/>
          <w:szCs w:val="26"/>
          <w:lang w:val="ru-RU"/>
        </w:rPr>
        <w:t>соглашения, заключенного с отделом финансов Кировской районной администрации на</w:t>
      </w:r>
      <w:proofErr w:type="gramEnd"/>
      <w:r w:rsidRPr="007D2F67">
        <w:rPr>
          <w:sz w:val="26"/>
          <w:szCs w:val="26"/>
          <w:lang w:val="ru-RU"/>
        </w:rPr>
        <w:t xml:space="preserve"> безвозмездной основе.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8</w:t>
      </w:r>
      <w:r w:rsidRPr="007D2F67">
        <w:rPr>
          <w:b/>
          <w:sz w:val="26"/>
          <w:szCs w:val="26"/>
          <w:lang w:val="ru-RU"/>
        </w:rPr>
        <w:t>.</w:t>
      </w:r>
      <w:r w:rsidR="003D7210"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Ежеквартально рассматривать исполнение бюджета муниципального о</w:t>
      </w:r>
      <w:r w:rsidR="003D7210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 на заседании Сельской Думы.</w:t>
      </w: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19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Настоящее Реше</w:t>
      </w:r>
      <w:r w:rsidR="003D7210">
        <w:rPr>
          <w:sz w:val="26"/>
          <w:szCs w:val="26"/>
          <w:lang w:val="ru-RU"/>
        </w:rPr>
        <w:t xml:space="preserve">ние вступает в силу с 1 января </w:t>
      </w:r>
      <w:r>
        <w:rPr>
          <w:sz w:val="26"/>
          <w:szCs w:val="26"/>
          <w:lang w:val="ru-RU"/>
        </w:rPr>
        <w:t>2024</w:t>
      </w:r>
      <w:r w:rsidR="003D7210"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года и подлежит официальному опубликованию.</w:t>
      </w:r>
    </w:p>
    <w:p w:rsidR="00072D92" w:rsidRPr="007D2F67" w:rsidRDefault="00072D92" w:rsidP="00072D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72D92" w:rsidRPr="007D2F67" w:rsidRDefault="00072D92" w:rsidP="00072D92">
      <w:pPr>
        <w:ind w:firstLine="708"/>
        <w:jc w:val="both"/>
        <w:rPr>
          <w:sz w:val="26"/>
          <w:szCs w:val="26"/>
          <w:lang w:val="ru-RU"/>
        </w:rPr>
      </w:pPr>
    </w:p>
    <w:p w:rsidR="00072D92" w:rsidRPr="007D2F67" w:rsidRDefault="00072D92" w:rsidP="00072D92">
      <w:pPr>
        <w:jc w:val="both"/>
        <w:rPr>
          <w:lang w:val="ru-RU"/>
        </w:rPr>
      </w:pPr>
      <w:r w:rsidRPr="007D2F67">
        <w:rPr>
          <w:b/>
          <w:sz w:val="26"/>
          <w:szCs w:val="26"/>
          <w:lang w:val="ru-RU"/>
        </w:rPr>
        <w:t>Глава сельского поселения                                                                 В.А. Гришина</w:t>
      </w:r>
    </w:p>
    <w:p w:rsidR="00002020" w:rsidRDefault="00002020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3D7210" w:rsidRDefault="003D7210">
      <w:pPr>
        <w:rPr>
          <w:lang w:val="ru-RU"/>
        </w:rPr>
      </w:pPr>
    </w:p>
    <w:tbl>
      <w:tblPr>
        <w:tblW w:w="10040" w:type="dxa"/>
        <w:tblInd w:w="-601" w:type="dxa"/>
        <w:tblLook w:val="04A0"/>
      </w:tblPr>
      <w:tblGrid>
        <w:gridCol w:w="7900"/>
        <w:gridCol w:w="2140"/>
      </w:tblGrid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№1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сельского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______ от ____________________</w:t>
            </w:r>
          </w:p>
        </w:tc>
      </w:tr>
      <w:tr w:rsidR="00072D92" w:rsidRPr="00072D92" w:rsidTr="00072D92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lang w:val="ru-RU" w:eastAsia="ru-RU"/>
              </w:rPr>
              <w:t>Нормативы распределения доходов в бюджет муниципального образования "Сельское поселение "Село Дуброво" на 2024 год и плановый период 2025-2026 годов</w:t>
            </w:r>
          </w:p>
        </w:tc>
      </w:tr>
      <w:tr w:rsidR="00072D92" w:rsidRPr="00072D92" w:rsidTr="00072D92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072D92" w:rsidRPr="00072D92" w:rsidTr="00072D92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Норматив, %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9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72D92">
              <w:rPr>
                <w:sz w:val="22"/>
                <w:szCs w:val="22"/>
                <w:lang w:val="ru-RU" w:eastAsia="ru-RU"/>
              </w:rPr>
              <w:t xml:space="preserve">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3D7210" w:rsidRDefault="003D7210">
      <w:pPr>
        <w:rPr>
          <w:lang w:val="ru-RU"/>
        </w:rPr>
      </w:pPr>
    </w:p>
    <w:p w:rsidR="003D7210" w:rsidRDefault="003D7210">
      <w:pPr>
        <w:rPr>
          <w:lang w:val="ru-RU"/>
        </w:rPr>
      </w:pPr>
    </w:p>
    <w:tbl>
      <w:tblPr>
        <w:tblW w:w="11758" w:type="dxa"/>
        <w:tblInd w:w="-885" w:type="dxa"/>
        <w:tblLook w:val="04A0"/>
      </w:tblPr>
      <w:tblGrid>
        <w:gridCol w:w="4821"/>
        <w:gridCol w:w="888"/>
        <w:gridCol w:w="1127"/>
        <w:gridCol w:w="1200"/>
        <w:gridCol w:w="1222"/>
        <w:gridCol w:w="1540"/>
        <w:gridCol w:w="960"/>
      </w:tblGrid>
      <w:tr w:rsidR="00072D92" w:rsidRPr="00072D92" w:rsidTr="00072D92">
        <w:trPr>
          <w:trHeight w:val="25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 от 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1875"/>
        </w:trPr>
        <w:tc>
          <w:tcPr>
            <w:tcW w:w="11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2" w:rsidRDefault="00072D92" w:rsidP="00072D92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72D92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  <w:p w:rsidR="00072D92" w:rsidRPr="00072D92" w:rsidRDefault="00072D92" w:rsidP="00072D92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72D92">
              <w:rPr>
                <w:b/>
                <w:bCs/>
                <w:sz w:val="28"/>
                <w:szCs w:val="28"/>
                <w:lang w:val="ru-RU" w:eastAsia="ru-RU"/>
              </w:rPr>
              <w:t>"Сельское поселение  "Село Дуброво" на 2024 год</w:t>
            </w:r>
          </w:p>
        </w:tc>
      </w:tr>
      <w:tr w:rsidR="00072D92" w:rsidRPr="00072D92" w:rsidTr="00072D92">
        <w:trPr>
          <w:trHeight w:val="270"/>
        </w:trPr>
        <w:tc>
          <w:tcPr>
            <w:tcW w:w="9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31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525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555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6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6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4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6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безопасности жизнедеятельности населения на 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"Обеспечение безопасности 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"Мероприятия по благоустройст</w:t>
            </w:r>
            <w:r w:rsidR="003D7210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у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tbl>
      <w:tblPr>
        <w:tblW w:w="10933" w:type="dxa"/>
        <w:tblInd w:w="-885" w:type="dxa"/>
        <w:tblLook w:val="04A0"/>
      </w:tblPr>
      <w:tblGrid>
        <w:gridCol w:w="3545"/>
        <w:gridCol w:w="888"/>
        <w:gridCol w:w="1127"/>
        <w:gridCol w:w="1227"/>
        <w:gridCol w:w="1222"/>
        <w:gridCol w:w="1462"/>
        <w:gridCol w:w="1462"/>
      </w:tblGrid>
      <w:tr w:rsidR="00072D92" w:rsidRPr="00072D92" w:rsidTr="00072D92">
        <w:trPr>
          <w:trHeight w:val="255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№3</w:t>
            </w:r>
          </w:p>
        </w:tc>
      </w:tr>
      <w:tr w:rsidR="00072D92" w:rsidRPr="00072D92" w:rsidTr="00072D92">
        <w:trPr>
          <w:trHeight w:val="255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4D1A3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</w:t>
            </w:r>
            <w:r w:rsidR="003D7210">
              <w:rPr>
                <w:color w:val="000000"/>
                <w:sz w:val="20"/>
                <w:szCs w:val="20"/>
                <w:lang w:val="ru-RU" w:eastAsia="ru-RU"/>
              </w:rPr>
              <w:t xml:space="preserve">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______ от __________</w:t>
            </w:r>
          </w:p>
        </w:tc>
      </w:tr>
      <w:tr w:rsidR="00072D92" w:rsidRPr="00072D92" w:rsidTr="00072D92">
        <w:trPr>
          <w:trHeight w:val="2220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072D92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</w:t>
            </w:r>
            <w:r w:rsidR="004D1A32">
              <w:rPr>
                <w:b/>
                <w:bCs/>
                <w:sz w:val="28"/>
                <w:szCs w:val="28"/>
                <w:lang w:val="ru-RU" w:eastAsia="ru-RU"/>
              </w:rPr>
              <w:t xml:space="preserve">разования "Сельское поселение </w:t>
            </w:r>
            <w:r w:rsidRPr="00072D92">
              <w:rPr>
                <w:b/>
                <w:bCs/>
                <w:sz w:val="28"/>
                <w:szCs w:val="28"/>
                <w:lang w:val="ru-RU" w:eastAsia="ru-RU"/>
              </w:rPr>
              <w:t>"Село Дуброво" на плановый период 2025 и 2026 годов</w:t>
            </w:r>
          </w:p>
        </w:tc>
      </w:tr>
      <w:tr w:rsidR="00072D92" w:rsidRPr="00072D92" w:rsidTr="00072D92">
        <w:trPr>
          <w:trHeight w:val="315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072D92" w:rsidRPr="00072D92" w:rsidTr="00072D92">
        <w:trPr>
          <w:trHeight w:val="315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ind w:left="-1086" w:firstLine="1086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072D92" w:rsidRPr="00072D92" w:rsidTr="00072D92">
        <w:trPr>
          <w:trHeight w:val="1155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72D92" w:rsidRPr="00072D92" w:rsidTr="00072D92">
        <w:trPr>
          <w:trHeight w:val="7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072D92" w:rsidRPr="00072D92" w:rsidTr="00072D92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8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"Мероприятия по благоустройст</w:t>
            </w:r>
            <w:r w:rsidR="004D1A3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у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4D1A32" w:rsidRDefault="004D1A32">
      <w:pPr>
        <w:rPr>
          <w:lang w:val="ru-RU"/>
        </w:rPr>
      </w:pPr>
    </w:p>
    <w:tbl>
      <w:tblPr>
        <w:tblW w:w="9869" w:type="dxa"/>
        <w:tblInd w:w="-459" w:type="dxa"/>
        <w:tblLook w:val="04A0"/>
      </w:tblPr>
      <w:tblGrid>
        <w:gridCol w:w="4780"/>
        <w:gridCol w:w="1127"/>
        <w:gridCol w:w="1200"/>
        <w:gridCol w:w="1222"/>
        <w:gridCol w:w="1540"/>
      </w:tblGrid>
      <w:tr w:rsidR="00072D92" w:rsidRPr="00072D92" w:rsidTr="00072D92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4D1A3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№4</w:t>
            </w:r>
          </w:p>
        </w:tc>
      </w:tr>
      <w:tr w:rsidR="00072D92" w:rsidRPr="00072D92" w:rsidTr="00072D92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4D1A3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 от _________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072D92" w:rsidRPr="00072D92" w:rsidTr="00072D92">
        <w:trPr>
          <w:trHeight w:val="187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072D92" w:rsidRPr="00072D92" w:rsidTr="00072D92">
        <w:trPr>
          <w:trHeight w:val="27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1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072D92" w:rsidRPr="00072D92" w:rsidTr="00072D92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072D92" w:rsidRPr="00072D92" w:rsidTr="00072D92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072D92" w:rsidRPr="00072D92" w:rsidTr="00072D92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072D92" w:rsidRPr="00072D92" w:rsidTr="00072D92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</w:tr>
      <w:tr w:rsidR="00072D92" w:rsidRPr="00072D92" w:rsidTr="00072D9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072D92" w:rsidRPr="00072D92" w:rsidTr="00072D92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54 0 01 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072D92" w:rsidRPr="00072D92" w:rsidTr="00072D92">
        <w:trPr>
          <w:trHeight w:val="8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9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"Мероприятия по благоустройст</w:t>
            </w:r>
            <w:r w:rsidR="004D1A3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у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980" w:type="dxa"/>
        <w:tblInd w:w="-1026" w:type="dxa"/>
        <w:tblLook w:val="04A0"/>
      </w:tblPr>
      <w:tblGrid>
        <w:gridCol w:w="4480"/>
        <w:gridCol w:w="1127"/>
        <w:gridCol w:w="1227"/>
        <w:gridCol w:w="1222"/>
        <w:gridCol w:w="1462"/>
        <w:gridCol w:w="1462"/>
      </w:tblGrid>
      <w:tr w:rsidR="00072D92" w:rsidRPr="00072D92" w:rsidTr="00072D92">
        <w:trPr>
          <w:trHeight w:val="2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4D1A3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№5</w:t>
            </w:r>
          </w:p>
        </w:tc>
      </w:tr>
      <w:tr w:rsidR="00072D92" w:rsidRPr="00072D92" w:rsidTr="00072D92">
        <w:trPr>
          <w:trHeight w:val="2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4D1A3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072D92">
              <w:rPr>
                <w:sz w:val="20"/>
                <w:szCs w:val="20"/>
                <w:lang w:val="ru-RU" w:eastAsia="ru-RU"/>
              </w:rPr>
              <w:t>№ ______ от __________</w:t>
            </w:r>
          </w:p>
        </w:tc>
      </w:tr>
      <w:tr w:rsidR="00072D92" w:rsidRPr="00072D92" w:rsidTr="00072D92">
        <w:trPr>
          <w:trHeight w:val="2220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072D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плановый период 2025 и 2026 годов</w:t>
            </w:r>
          </w:p>
        </w:tc>
      </w:tr>
      <w:tr w:rsidR="00072D92" w:rsidRPr="00072D92" w:rsidTr="00072D92">
        <w:trPr>
          <w:trHeight w:val="31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072D92" w:rsidRPr="00072D92" w:rsidTr="00072D92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072D92" w:rsidRPr="00072D92" w:rsidTr="00072D92">
        <w:trPr>
          <w:trHeight w:val="11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072D92" w:rsidRPr="00072D92" w:rsidTr="00072D92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072D92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072D92" w:rsidRPr="00072D92" w:rsidTr="00072D92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64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"Мероприятия по благоустройст</w:t>
            </w:r>
            <w:r w:rsidR="004D1A3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у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072D92" w:rsidRPr="00072D92" w:rsidTr="00072D9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72D9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072D92" w:rsidRDefault="00072D92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279" w:type="dxa"/>
        <w:tblInd w:w="-601" w:type="dxa"/>
        <w:tblLook w:val="04A0"/>
      </w:tblPr>
      <w:tblGrid>
        <w:gridCol w:w="6280"/>
        <w:gridCol w:w="1315"/>
        <w:gridCol w:w="1222"/>
        <w:gridCol w:w="1462"/>
      </w:tblGrid>
      <w:tr w:rsidR="00185195" w:rsidRPr="00185195" w:rsidTr="001851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№6</w:t>
            </w:r>
          </w:p>
        </w:tc>
      </w:tr>
      <w:tr w:rsidR="00185195" w:rsidRPr="00185195" w:rsidTr="001851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 от 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185195" w:rsidRPr="00185195" w:rsidTr="00185195">
        <w:trPr>
          <w:trHeight w:val="199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1302"/>
        </w:trPr>
        <w:tc>
          <w:tcPr>
            <w:tcW w:w="6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185195" w:rsidRPr="00185195" w:rsidTr="00185195">
        <w:trPr>
          <w:trHeight w:val="81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4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43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8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185195" w:rsidRPr="00185195" w:rsidTr="00185195">
        <w:trPr>
          <w:trHeight w:val="7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185195" w:rsidRPr="00185195" w:rsidTr="0018519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6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4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185195" w:rsidRPr="00185195" w:rsidTr="0018519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185195" w:rsidRPr="00185195" w:rsidTr="0018519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185195" w:rsidRPr="00185195" w:rsidTr="00185195">
        <w:trPr>
          <w:trHeight w:val="7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1 321 000,00</w:t>
            </w:r>
          </w:p>
        </w:tc>
      </w:tr>
      <w:tr w:rsidR="00185195" w:rsidRPr="00185195" w:rsidTr="00185195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</w:tr>
      <w:tr w:rsidR="00185195" w:rsidRPr="00185195" w:rsidTr="00185195">
        <w:trPr>
          <w:trHeight w:val="4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185195" w:rsidRPr="00185195" w:rsidTr="00185195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185195" w:rsidRPr="00185195" w:rsidTr="0018519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185195" w:rsidRPr="00185195" w:rsidTr="0018519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185195" w:rsidRPr="00185195" w:rsidTr="00185195">
        <w:trPr>
          <w:trHeight w:val="3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3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185195" w:rsidRPr="00185195" w:rsidTr="00185195">
        <w:trPr>
          <w:trHeight w:val="3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</w:tr>
      <w:tr w:rsidR="00185195" w:rsidRPr="00185195" w:rsidTr="00185195">
        <w:trPr>
          <w:trHeight w:val="3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860 000,00</w:t>
            </w:r>
          </w:p>
        </w:tc>
      </w:tr>
      <w:tr w:rsidR="00185195" w:rsidRPr="00185195" w:rsidTr="00185195">
        <w:trPr>
          <w:trHeight w:val="3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</w:tr>
      <w:tr w:rsidR="00185195" w:rsidRPr="00185195" w:rsidTr="00185195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533 000,00</w:t>
            </w:r>
          </w:p>
        </w:tc>
      </w:tr>
      <w:tr w:rsidR="00185195" w:rsidRPr="00185195" w:rsidTr="00185195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185195" w:rsidRPr="00185195" w:rsidTr="00185195">
        <w:trPr>
          <w:trHeight w:val="4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185195" w:rsidRPr="00185195" w:rsidTr="00185195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Резервный фонд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185195" w:rsidRPr="00185195" w:rsidTr="00185195">
        <w:trPr>
          <w:trHeight w:val="54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185195" w:rsidRPr="00185195" w:rsidTr="00185195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185195" w:rsidRPr="00185195" w:rsidTr="00185195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52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185195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185195" w:rsidRPr="00185195" w:rsidTr="0018519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185195" w:rsidRPr="00185195" w:rsidTr="00185195">
        <w:trPr>
          <w:trHeight w:val="52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185195" w:rsidRPr="00185195" w:rsidTr="00185195">
        <w:trPr>
          <w:trHeight w:val="7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185195" w:rsidRPr="00185195" w:rsidTr="00185195">
        <w:trPr>
          <w:trHeight w:val="6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185195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4D1A32" w:rsidRDefault="004D1A32">
      <w:pPr>
        <w:rPr>
          <w:lang w:val="ru-RU"/>
        </w:rPr>
      </w:pPr>
    </w:p>
    <w:tbl>
      <w:tblPr>
        <w:tblW w:w="10410" w:type="dxa"/>
        <w:tblInd w:w="-743" w:type="dxa"/>
        <w:tblLook w:val="04A0"/>
      </w:tblPr>
      <w:tblGrid>
        <w:gridCol w:w="4924"/>
        <w:gridCol w:w="1340"/>
        <w:gridCol w:w="1222"/>
        <w:gridCol w:w="1462"/>
        <w:gridCol w:w="1462"/>
      </w:tblGrid>
      <w:tr w:rsidR="00185195" w:rsidRPr="00185195" w:rsidTr="00185195">
        <w:trPr>
          <w:trHeight w:val="255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№7</w:t>
            </w:r>
          </w:p>
        </w:tc>
      </w:tr>
      <w:tr w:rsidR="00185195" w:rsidRPr="00185195" w:rsidTr="00185195">
        <w:trPr>
          <w:trHeight w:val="255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Сельс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189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бюджета</w:t>
            </w:r>
            <w:proofErr w:type="spellEnd"/>
            <w:proofErr w:type="gramEnd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18519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видов расходов классификации расходов бюджетов на плановый период 2025 и 2026 годов</w:t>
            </w:r>
          </w:p>
        </w:tc>
      </w:tr>
      <w:tr w:rsidR="00185195" w:rsidRPr="00185195" w:rsidTr="00185195">
        <w:trPr>
          <w:trHeight w:val="255"/>
        </w:trPr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7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315"/>
        </w:trPr>
        <w:tc>
          <w:tcPr>
            <w:tcW w:w="4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185195" w:rsidRPr="00185195" w:rsidTr="00185195">
        <w:trPr>
          <w:trHeight w:val="1560"/>
        </w:trPr>
        <w:tc>
          <w:tcPr>
            <w:tcW w:w="4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185195" w:rsidRPr="00185195" w:rsidTr="00185195">
        <w:trPr>
          <w:trHeight w:val="88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60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88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7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91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5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1 352 000,00</w:t>
            </w:r>
          </w:p>
        </w:tc>
      </w:tr>
      <w:tr w:rsidR="00185195" w:rsidRPr="00185195" w:rsidTr="00185195">
        <w:trPr>
          <w:trHeight w:val="8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185195" w:rsidRPr="00185195" w:rsidTr="00185195">
        <w:trPr>
          <w:trHeight w:val="4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63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6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185195" w:rsidRPr="00185195" w:rsidTr="00185195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185195" w:rsidRPr="00185195" w:rsidTr="00185195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61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127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5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185195" w:rsidRPr="00185195" w:rsidTr="00185195">
        <w:trPr>
          <w:trHeight w:val="42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185195" w:rsidRPr="00185195" w:rsidTr="00185195">
        <w:trPr>
          <w:trHeight w:val="34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185195" w:rsidRPr="00185195" w:rsidTr="00185195">
        <w:trPr>
          <w:trHeight w:val="61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185195" w:rsidRPr="00185195" w:rsidTr="00185195">
        <w:trPr>
          <w:trHeight w:val="57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185195" w:rsidRPr="00185195" w:rsidTr="00185195">
        <w:trPr>
          <w:trHeight w:val="34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54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75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36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"Мероприятия по благоустройст</w:t>
            </w:r>
            <w:r w:rsidR="004D1A32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у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185195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102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127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4D1A32" w:rsidRDefault="004D1A32">
      <w:pPr>
        <w:rPr>
          <w:lang w:val="ru-RU"/>
        </w:rPr>
      </w:pPr>
    </w:p>
    <w:tbl>
      <w:tblPr>
        <w:tblW w:w="9780" w:type="dxa"/>
        <w:tblInd w:w="93" w:type="dxa"/>
        <w:tblLook w:val="04A0"/>
      </w:tblPr>
      <w:tblGrid>
        <w:gridCol w:w="6920"/>
        <w:gridCol w:w="1180"/>
        <w:gridCol w:w="1680"/>
      </w:tblGrid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bookmarkStart w:id="0" w:name="RANGE!A1:C29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№8</w:t>
            </w:r>
            <w:bookmarkEnd w:id="0"/>
          </w:p>
        </w:tc>
      </w:tr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1A32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 от 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118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"Сельское поселение "Село Дуброво" по разделам и подра</w:t>
            </w:r>
            <w:r w:rsidR="004D1A32">
              <w:rPr>
                <w:b/>
                <w:bCs/>
                <w:sz w:val="28"/>
                <w:szCs w:val="28"/>
                <w:lang w:val="ru-RU" w:eastAsia="ru-RU"/>
              </w:rPr>
              <w:t xml:space="preserve">зделам бюджетной классификации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на 2024 год</w:t>
            </w:r>
          </w:p>
        </w:tc>
      </w:tr>
      <w:tr w:rsidR="00185195" w:rsidRPr="00185195" w:rsidTr="00185195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1002"/>
        </w:trPr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185195" w:rsidRPr="00185195" w:rsidTr="00185195">
        <w:trPr>
          <w:trHeight w:val="100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185195" w:rsidRPr="00185195" w:rsidTr="00185195">
        <w:trPr>
          <w:trHeight w:val="36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251" w:type="dxa"/>
        <w:tblInd w:w="-318" w:type="dxa"/>
        <w:tblLook w:val="04A0"/>
      </w:tblPr>
      <w:tblGrid>
        <w:gridCol w:w="6200"/>
        <w:gridCol w:w="1127"/>
        <w:gridCol w:w="1462"/>
        <w:gridCol w:w="1462"/>
      </w:tblGrid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bookmarkStart w:id="1" w:name="RANGE!A1:D29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№9</w:t>
            </w:r>
            <w:bookmarkEnd w:id="1"/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 от 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85195" w:rsidRPr="00185195" w:rsidTr="00185195">
        <w:trPr>
          <w:trHeight w:val="1500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обрвзования</w:t>
            </w:r>
            <w:proofErr w:type="spellEnd"/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 xml:space="preserve"> "Сельское поселе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ние "Село Дуброво" по разделам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и подра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зделам бюджетной классификации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на плановый период 2025 и 2026 годов</w:t>
            </w:r>
          </w:p>
        </w:tc>
      </w:tr>
      <w:tr w:rsidR="00185195" w:rsidRPr="00185195" w:rsidTr="00185195">
        <w:trPr>
          <w:trHeight w:val="31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10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185195" w:rsidRPr="00185195" w:rsidTr="00185195">
        <w:trPr>
          <w:trHeight w:val="9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39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40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28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506" w:type="dxa"/>
        <w:tblInd w:w="93" w:type="dxa"/>
        <w:tblLook w:val="04A0"/>
      </w:tblPr>
      <w:tblGrid>
        <w:gridCol w:w="7245"/>
        <w:gridCol w:w="2261"/>
      </w:tblGrid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№10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4D205A">
            <w:pPr>
              <w:ind w:left="175" w:firstLine="175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4D205A">
        <w:trPr>
          <w:trHeight w:val="255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 от ________</w:t>
            </w:r>
          </w:p>
        </w:tc>
      </w:tr>
      <w:tr w:rsidR="00185195" w:rsidRPr="00185195" w:rsidTr="004D205A">
        <w:trPr>
          <w:trHeight w:val="1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185195" w:rsidTr="004D205A">
        <w:trPr>
          <w:trHeight w:val="930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</w:t>
            </w:r>
            <w:r w:rsidR="004D205A">
              <w:rPr>
                <w:b/>
                <w:bCs/>
                <w:lang w:val="ru-RU" w:eastAsia="ru-RU"/>
              </w:rPr>
              <w:t xml:space="preserve">ое поселение "Село Дуброво" в </w:t>
            </w:r>
            <w:r w:rsidRPr="00185195">
              <w:rPr>
                <w:b/>
                <w:bCs/>
                <w:lang w:val="ru-RU" w:eastAsia="ru-RU"/>
              </w:rPr>
              <w:t>2024 году</w:t>
            </w:r>
          </w:p>
        </w:tc>
      </w:tr>
      <w:tr w:rsidR="00185195" w:rsidRPr="00185195" w:rsidTr="004D205A">
        <w:trPr>
          <w:trHeight w:val="39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4D205A">
        <w:trPr>
          <w:trHeight w:val="24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4D205A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4 385 525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4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Прочие субсидии бюджетам муниципальных образований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705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  <w:r w:rsidRPr="00185195">
              <w:rPr>
                <w:sz w:val="20"/>
                <w:szCs w:val="20"/>
                <w:lang w:val="ru-RU" w:eastAsia="ru-RU"/>
              </w:rPr>
              <w:br/>
              <w:t>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4 295 829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22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683" w:type="dxa"/>
        <w:tblInd w:w="-885" w:type="dxa"/>
        <w:tblLook w:val="04A0"/>
      </w:tblPr>
      <w:tblGrid>
        <w:gridCol w:w="6947"/>
        <w:gridCol w:w="1360"/>
        <w:gridCol w:w="2376"/>
      </w:tblGrid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 №11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 от 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185195" w:rsidTr="00185195">
        <w:trPr>
          <w:trHeight w:val="15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96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05A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</w:t>
            </w:r>
          </w:p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"Село Дуброво" в 2025-2026 годах</w:t>
            </w:r>
          </w:p>
        </w:tc>
      </w:tr>
      <w:tr w:rsidR="00185195" w:rsidRPr="00185195" w:rsidTr="00185195">
        <w:trPr>
          <w:trHeight w:val="27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в рублях</w:t>
            </w:r>
          </w:p>
        </w:tc>
      </w:tr>
      <w:tr w:rsidR="00185195" w:rsidRPr="00185195" w:rsidTr="00185195">
        <w:trPr>
          <w:trHeight w:val="225"/>
        </w:trPr>
        <w:tc>
          <w:tcPr>
            <w:tcW w:w="6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6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2026 год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4 103 884,92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3 620 475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591 604,92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10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25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№12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2024 год</w:t>
            </w:r>
          </w:p>
        </w:tc>
      </w:tr>
      <w:tr w:rsidR="00185195" w:rsidRPr="00185195" w:rsidTr="00185195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185195">
              <w:rPr>
                <w:sz w:val="20"/>
                <w:szCs w:val="20"/>
                <w:lang w:val="ru-RU" w:eastAsia="ru-RU"/>
              </w:rPr>
              <w:t>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1 206 000</w:t>
            </w:r>
          </w:p>
        </w:tc>
      </w:tr>
      <w:tr w:rsidR="00185195" w:rsidRPr="00185195" w:rsidTr="0018519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1 239 000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166" w:type="dxa"/>
        <w:tblInd w:w="-176" w:type="dxa"/>
        <w:tblLook w:val="04A0"/>
      </w:tblPr>
      <w:tblGrid>
        <w:gridCol w:w="426"/>
        <w:gridCol w:w="7540"/>
        <w:gridCol w:w="1140"/>
        <w:gridCol w:w="1060"/>
      </w:tblGrid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№13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1605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плановый период 2025 и 2026 годов</w:t>
            </w:r>
          </w:p>
        </w:tc>
      </w:tr>
      <w:tr w:rsidR="00185195" w:rsidRPr="00185195" w:rsidTr="00185195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2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2026</w:t>
            </w:r>
          </w:p>
        </w:tc>
      </w:tr>
      <w:tr w:rsidR="00185195" w:rsidRPr="00185195" w:rsidTr="00185195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1 263 000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1 322 000</w:t>
            </w:r>
          </w:p>
        </w:tc>
      </w:tr>
      <w:tr w:rsidR="00185195" w:rsidRPr="00185195" w:rsidTr="0018519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33 000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1 296 000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1 355 000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4D205A" w:rsidRDefault="004D205A">
      <w:pPr>
        <w:rPr>
          <w:lang w:val="ru-RU"/>
        </w:rPr>
      </w:pPr>
    </w:p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№14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 _____ от __________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4D205A" w:rsidP="00185195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Источники финансирования дефицита бюджета </w:t>
            </w:r>
            <w:r w:rsidR="00185195" w:rsidRPr="00185195">
              <w:rPr>
                <w:b/>
                <w:bCs/>
                <w:lang w:val="ru-RU" w:eastAsia="ru-RU"/>
              </w:rPr>
              <w:t>муниципального о</w:t>
            </w:r>
            <w:r>
              <w:rPr>
                <w:b/>
                <w:bCs/>
                <w:lang w:val="ru-RU" w:eastAsia="ru-RU"/>
              </w:rPr>
              <w:t xml:space="preserve">бразования "Сельское поселение </w:t>
            </w:r>
            <w:r w:rsidR="00185195" w:rsidRPr="00185195">
              <w:rPr>
                <w:b/>
                <w:bCs/>
                <w:lang w:val="ru-RU" w:eastAsia="ru-RU"/>
              </w:rPr>
              <w:t>"Село Дуброво" на 2024 год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436 000,00</w:t>
            </w:r>
          </w:p>
        </w:tc>
      </w:tr>
      <w:tr w:rsidR="00185195" w:rsidRPr="00185195" w:rsidTr="00185195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436 000,00</w:t>
            </w:r>
          </w:p>
        </w:tc>
      </w:tr>
    </w:tbl>
    <w:p w:rsidR="00185195" w:rsidRPr="00072D92" w:rsidRDefault="00185195">
      <w:pPr>
        <w:rPr>
          <w:lang w:val="ru-RU"/>
        </w:rPr>
      </w:pPr>
    </w:p>
    <w:sectPr w:rsidR="00185195" w:rsidRPr="00072D92" w:rsidSect="00072D92">
      <w:pgSz w:w="11906" w:h="16838"/>
      <w:pgMar w:top="719" w:right="746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92"/>
    <w:rsid w:val="00002020"/>
    <w:rsid w:val="00054A42"/>
    <w:rsid w:val="00072D92"/>
    <w:rsid w:val="00185195"/>
    <w:rsid w:val="003D7210"/>
    <w:rsid w:val="004D1A32"/>
    <w:rsid w:val="004D205A"/>
    <w:rsid w:val="007A0D09"/>
    <w:rsid w:val="00B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2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72D92"/>
    <w:pPr>
      <w:spacing w:after="120"/>
    </w:pPr>
  </w:style>
  <w:style w:type="character" w:customStyle="1" w:styleId="a4">
    <w:name w:val="Основной текст Знак"/>
    <w:basedOn w:val="a0"/>
    <w:link w:val="a3"/>
    <w:rsid w:val="00072D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12654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5</cp:revision>
  <dcterms:created xsi:type="dcterms:W3CDTF">2023-11-21T09:02:00Z</dcterms:created>
  <dcterms:modified xsi:type="dcterms:W3CDTF">2023-11-21T11:52:00Z</dcterms:modified>
</cp:coreProperties>
</file>