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CC3" w:rsidRPr="00903CC3" w:rsidRDefault="00903CC3" w:rsidP="00903CC3">
      <w:pPr>
        <w:shd w:val="clear" w:color="auto" w:fill="FFFFFF"/>
        <w:spacing w:after="0" w:line="240" w:lineRule="auto"/>
        <w:textAlignment w:val="top"/>
        <w:rPr>
          <w:rFonts w:ascii="Segoe UI" w:eastAsia="Times New Roman" w:hAnsi="Segoe UI" w:cs="Segoe UI"/>
          <w:color w:val="1C1C1C"/>
          <w:sz w:val="26"/>
          <w:szCs w:val="26"/>
          <w:lang w:eastAsia="ru-RU"/>
        </w:rPr>
      </w:pPr>
      <w:r w:rsidRPr="00903CC3">
        <w:rPr>
          <w:rFonts w:ascii="Segoe UI" w:eastAsia="Times New Roman" w:hAnsi="Segoe UI" w:cs="Segoe UI"/>
          <w:color w:val="1C1C1C"/>
          <w:sz w:val="26"/>
          <w:szCs w:val="26"/>
          <w:lang w:eastAsia="ru-RU"/>
        </w:rPr>
        <w:t> </w:t>
      </w:r>
    </w:p>
    <w:p w:rsidR="00903CC3" w:rsidRPr="00983755" w:rsidRDefault="00903CC3" w:rsidP="00983755">
      <w:pPr>
        <w:shd w:val="clear" w:color="auto" w:fill="FFFFFF"/>
        <w:spacing w:after="0" w:line="240" w:lineRule="auto"/>
        <w:jc w:val="center"/>
        <w:textAlignment w:val="top"/>
        <w:outlineLvl w:val="1"/>
        <w:rPr>
          <w:rFonts w:ascii="Segoe UI" w:eastAsia="Times New Roman" w:hAnsi="Segoe UI" w:cs="Segoe UI"/>
          <w:b/>
          <w:sz w:val="29"/>
          <w:szCs w:val="29"/>
          <w:lang w:eastAsia="ru-RU"/>
        </w:rPr>
      </w:pPr>
      <w:hyperlink r:id="rId5" w:history="1">
        <w:r w:rsidRPr="00983755">
          <w:rPr>
            <w:rFonts w:ascii="Segoe UI" w:eastAsia="Times New Roman" w:hAnsi="Segoe UI" w:cs="Segoe UI"/>
            <w:b/>
            <w:sz w:val="32"/>
            <w:szCs w:val="32"/>
            <w:lang w:eastAsia="ru-RU"/>
          </w:rPr>
          <w:t>ЭКСТРЕМИСТСКАЯ ДЕЯТЕЛЬНОСТЬ: понятие и отве</w:t>
        </w:r>
        <w:bookmarkStart w:id="0" w:name="_GoBack"/>
        <w:bookmarkEnd w:id="0"/>
        <w:r w:rsidRPr="00983755">
          <w:rPr>
            <w:rFonts w:ascii="Segoe UI" w:eastAsia="Times New Roman" w:hAnsi="Segoe UI" w:cs="Segoe UI"/>
            <w:b/>
            <w:sz w:val="32"/>
            <w:szCs w:val="32"/>
            <w:lang w:eastAsia="ru-RU"/>
          </w:rPr>
          <w:t>тственность</w:t>
        </w:r>
      </w:hyperlink>
    </w:p>
    <w:p w:rsidR="00983755" w:rsidRPr="00903CC3" w:rsidRDefault="00983755" w:rsidP="00903CC3">
      <w:pPr>
        <w:shd w:val="clear" w:color="auto" w:fill="FFFFFF"/>
        <w:spacing w:after="0" w:line="240" w:lineRule="auto"/>
        <w:textAlignment w:val="top"/>
        <w:outlineLvl w:val="1"/>
        <w:rPr>
          <w:rFonts w:ascii="Segoe UI" w:eastAsia="Times New Roman" w:hAnsi="Segoe UI" w:cs="Segoe UI"/>
          <w:sz w:val="29"/>
          <w:szCs w:val="29"/>
          <w:lang w:eastAsia="ru-RU"/>
        </w:rPr>
      </w:pPr>
    </w:p>
    <w:p w:rsidR="00903CC3" w:rsidRPr="00903CC3" w:rsidRDefault="00903CC3" w:rsidP="00903CC3">
      <w:pPr>
        <w:shd w:val="clear" w:color="auto" w:fill="FFFFFF"/>
        <w:spacing w:after="0" w:line="240" w:lineRule="auto"/>
        <w:textAlignment w:val="top"/>
        <w:rPr>
          <w:rFonts w:ascii="Segoe UI" w:eastAsia="Times New Roman" w:hAnsi="Segoe UI" w:cs="Segoe UI"/>
          <w:sz w:val="26"/>
          <w:szCs w:val="26"/>
          <w:lang w:eastAsia="ru-RU"/>
        </w:rPr>
      </w:pPr>
      <w:r w:rsidRPr="00983755">
        <w:rPr>
          <w:rFonts w:ascii="Times New Roman" w:eastAsia="Times New Roman" w:hAnsi="Times New Roman" w:cs="Times New Roman"/>
          <w:b/>
          <w:bCs/>
          <w:sz w:val="27"/>
          <w:szCs w:val="27"/>
          <w:lang w:eastAsia="ru-RU"/>
        </w:rPr>
        <w:t> </w:t>
      </w:r>
      <w:r w:rsidRPr="00983755">
        <w:rPr>
          <w:rFonts w:ascii="Times New Roman" w:eastAsia="Times New Roman" w:hAnsi="Times New Roman" w:cs="Times New Roman"/>
          <w:b/>
          <w:bCs/>
          <w:sz w:val="27"/>
          <w:szCs w:val="27"/>
          <w:u w:val="single"/>
          <w:lang w:eastAsia="ru-RU"/>
        </w:rPr>
        <w:t>ЭКСТРЕМИЗМ</w:t>
      </w:r>
      <w:r w:rsidRPr="00903CC3">
        <w:rPr>
          <w:rFonts w:ascii="Times New Roman" w:eastAsia="Times New Roman" w:hAnsi="Times New Roman" w:cs="Times New Roman"/>
          <w:sz w:val="27"/>
          <w:szCs w:val="27"/>
          <w:lang w:eastAsia="ru-RU"/>
        </w:rPr>
        <w:t> – приверженность к крайним взглядам и, в особенности, мерам (обычно в политике). Среди таких мер можно отметить провокацию беспорядков, террористические акции, методы партизанской войны.</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Segoe UI" w:eastAsia="Times New Roman" w:hAnsi="Segoe UI" w:cs="Segoe UI"/>
          <w:color w:val="1C1C1C"/>
          <w:sz w:val="26"/>
          <w:szCs w:val="26"/>
          <w:lang w:eastAsia="ru-RU"/>
        </w:rPr>
        <w:t> </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Экстремизм опасен, прежде всего, тем, что направлен на разрушение целостности государства и общества, нарушение прав, свобод и законных интересов человека и гражданина.</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В России юридическое определение того, какие действия считаются экстремистскими, содержится в </w:t>
      </w:r>
      <w:r w:rsidRPr="00903CC3">
        <w:rPr>
          <w:rFonts w:ascii="Times New Roman" w:eastAsia="Times New Roman" w:hAnsi="Times New Roman" w:cs="Times New Roman"/>
          <w:b/>
          <w:bCs/>
          <w:color w:val="1C1C1C"/>
          <w:sz w:val="27"/>
          <w:szCs w:val="27"/>
          <w:lang w:eastAsia="ru-RU"/>
        </w:rPr>
        <w:t>статье 1 Федерального Закона № 114-ФЗ «О противодействии экстремистской деятельности».</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Segoe UI" w:eastAsia="Times New Roman" w:hAnsi="Segoe UI" w:cs="Segoe UI"/>
          <w:color w:val="1C1C1C"/>
          <w:sz w:val="26"/>
          <w:szCs w:val="26"/>
          <w:lang w:eastAsia="ru-RU"/>
        </w:rPr>
        <w:t> </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В соответствии с данным законом </w:t>
      </w:r>
      <w:r w:rsidRPr="00903CC3">
        <w:rPr>
          <w:rFonts w:ascii="Times New Roman" w:eastAsia="Times New Roman" w:hAnsi="Times New Roman" w:cs="Times New Roman"/>
          <w:b/>
          <w:bCs/>
          <w:color w:val="1C1C1C"/>
          <w:sz w:val="27"/>
          <w:szCs w:val="27"/>
          <w:u w:val="single"/>
          <w:lang w:eastAsia="ru-RU"/>
        </w:rPr>
        <w:t>к таким действиям относятся</w:t>
      </w:r>
      <w:r w:rsidRPr="00903CC3">
        <w:rPr>
          <w:rFonts w:ascii="Times New Roman" w:eastAsia="Times New Roman" w:hAnsi="Times New Roman" w:cs="Times New Roman"/>
          <w:color w:val="1C1C1C"/>
          <w:sz w:val="27"/>
          <w:szCs w:val="27"/>
          <w:lang w:eastAsia="ru-RU"/>
        </w:rPr>
        <w:t>:</w:t>
      </w:r>
    </w:p>
    <w:p w:rsidR="00903CC3" w:rsidRPr="00903CC3" w:rsidRDefault="00903CC3" w:rsidP="00903CC3">
      <w:pPr>
        <w:numPr>
          <w:ilvl w:val="0"/>
          <w:numId w:val="1"/>
        </w:numPr>
        <w:shd w:val="clear" w:color="auto" w:fill="FFFFFF"/>
        <w:spacing w:after="0" w:line="240" w:lineRule="auto"/>
        <w:ind w:left="300"/>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насильственное изменение основ конституционного строя и нарушение целостности Российской Федерации;</w:t>
      </w:r>
    </w:p>
    <w:p w:rsidR="00903CC3" w:rsidRPr="00903CC3" w:rsidRDefault="00903CC3" w:rsidP="00903CC3">
      <w:pPr>
        <w:numPr>
          <w:ilvl w:val="0"/>
          <w:numId w:val="1"/>
        </w:numPr>
        <w:shd w:val="clear" w:color="auto" w:fill="FFFFFF"/>
        <w:spacing w:after="0" w:line="240" w:lineRule="auto"/>
        <w:ind w:left="300"/>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публичное оправдание терроризма и иная террористическая деятельность;</w:t>
      </w:r>
    </w:p>
    <w:p w:rsidR="00903CC3" w:rsidRPr="00903CC3" w:rsidRDefault="00903CC3" w:rsidP="00903CC3">
      <w:pPr>
        <w:numPr>
          <w:ilvl w:val="0"/>
          <w:numId w:val="1"/>
        </w:numPr>
        <w:shd w:val="clear" w:color="auto" w:fill="FFFFFF"/>
        <w:spacing w:after="0" w:line="240" w:lineRule="auto"/>
        <w:ind w:left="300"/>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возбуждение социальной, расовой, национальной или религиозной розни;</w:t>
      </w:r>
    </w:p>
    <w:p w:rsidR="00903CC3" w:rsidRPr="00903CC3" w:rsidRDefault="00903CC3" w:rsidP="00903CC3">
      <w:pPr>
        <w:numPr>
          <w:ilvl w:val="0"/>
          <w:numId w:val="1"/>
        </w:numPr>
        <w:shd w:val="clear" w:color="auto" w:fill="FFFFFF"/>
        <w:spacing w:after="0" w:line="240" w:lineRule="auto"/>
        <w:ind w:left="300"/>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903CC3">
        <w:rPr>
          <w:rFonts w:ascii="Times New Roman" w:eastAsia="Times New Roman" w:hAnsi="Times New Roman" w:cs="Times New Roman"/>
          <w:color w:val="1C1C1C"/>
          <w:sz w:val="27"/>
          <w:szCs w:val="27"/>
          <w:lang w:eastAsia="ru-RU"/>
        </w:rPr>
        <w:t>принадлежности</w:t>
      </w:r>
      <w:proofErr w:type="gramEnd"/>
      <w:r w:rsidRPr="00903CC3">
        <w:rPr>
          <w:rFonts w:ascii="Times New Roman" w:eastAsia="Times New Roman" w:hAnsi="Times New Roman" w:cs="Times New Roman"/>
          <w:color w:val="1C1C1C"/>
          <w:sz w:val="27"/>
          <w:szCs w:val="27"/>
          <w:lang w:eastAsia="ru-RU"/>
        </w:rPr>
        <w:t xml:space="preserve"> или отношения к религии;</w:t>
      </w:r>
    </w:p>
    <w:p w:rsidR="00903CC3" w:rsidRPr="00903CC3" w:rsidRDefault="00903CC3" w:rsidP="00903CC3">
      <w:pPr>
        <w:numPr>
          <w:ilvl w:val="0"/>
          <w:numId w:val="1"/>
        </w:numPr>
        <w:shd w:val="clear" w:color="auto" w:fill="FFFFFF"/>
        <w:spacing w:after="0" w:line="240" w:lineRule="auto"/>
        <w:ind w:left="300"/>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xml:space="preserve">  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sidRPr="00903CC3">
        <w:rPr>
          <w:rFonts w:ascii="Times New Roman" w:eastAsia="Times New Roman" w:hAnsi="Times New Roman" w:cs="Times New Roman"/>
          <w:color w:val="1C1C1C"/>
          <w:sz w:val="27"/>
          <w:szCs w:val="27"/>
          <w:lang w:eastAsia="ru-RU"/>
        </w:rPr>
        <w:t>принадлежности</w:t>
      </w:r>
      <w:proofErr w:type="gramEnd"/>
      <w:r w:rsidRPr="00903CC3">
        <w:rPr>
          <w:rFonts w:ascii="Times New Roman" w:eastAsia="Times New Roman" w:hAnsi="Times New Roman" w:cs="Times New Roman"/>
          <w:color w:val="1C1C1C"/>
          <w:sz w:val="27"/>
          <w:szCs w:val="27"/>
          <w:lang w:eastAsia="ru-RU"/>
        </w:rPr>
        <w:t xml:space="preserve"> или отношения к религии;</w:t>
      </w:r>
    </w:p>
    <w:p w:rsidR="00903CC3" w:rsidRPr="00903CC3" w:rsidRDefault="00903CC3" w:rsidP="00903CC3">
      <w:pPr>
        <w:numPr>
          <w:ilvl w:val="0"/>
          <w:numId w:val="1"/>
        </w:numPr>
        <w:shd w:val="clear" w:color="auto" w:fill="FFFFFF"/>
        <w:spacing w:after="0" w:line="240" w:lineRule="auto"/>
        <w:ind w:left="300"/>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903CC3" w:rsidRPr="00903CC3" w:rsidRDefault="00903CC3" w:rsidP="00903CC3">
      <w:pPr>
        <w:numPr>
          <w:ilvl w:val="0"/>
          <w:numId w:val="1"/>
        </w:numPr>
        <w:shd w:val="clear" w:color="auto" w:fill="FFFFFF"/>
        <w:spacing w:after="0" w:line="240" w:lineRule="auto"/>
        <w:ind w:left="300"/>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903CC3" w:rsidRPr="00903CC3" w:rsidRDefault="00903CC3" w:rsidP="00903CC3">
      <w:pPr>
        <w:numPr>
          <w:ilvl w:val="0"/>
          <w:numId w:val="1"/>
        </w:numPr>
        <w:shd w:val="clear" w:color="auto" w:fill="FFFFFF"/>
        <w:spacing w:after="0" w:line="240" w:lineRule="auto"/>
        <w:ind w:left="300"/>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совершение преступлений по мотивам, указанным в пункте «е» части первой статьи 63 Уголовного кодекса Российской Федерации;</w:t>
      </w:r>
    </w:p>
    <w:p w:rsidR="00903CC3" w:rsidRPr="00903CC3" w:rsidRDefault="00903CC3" w:rsidP="00903CC3">
      <w:pPr>
        <w:numPr>
          <w:ilvl w:val="0"/>
          <w:numId w:val="1"/>
        </w:numPr>
        <w:shd w:val="clear" w:color="auto" w:fill="FFFFFF"/>
        <w:spacing w:after="0" w:line="240" w:lineRule="auto"/>
        <w:ind w:left="300"/>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903CC3" w:rsidRPr="00903CC3" w:rsidRDefault="00903CC3" w:rsidP="00903CC3">
      <w:pPr>
        <w:numPr>
          <w:ilvl w:val="0"/>
          <w:numId w:val="1"/>
        </w:numPr>
        <w:shd w:val="clear" w:color="auto" w:fill="FFFFFF"/>
        <w:spacing w:after="0" w:line="240" w:lineRule="auto"/>
        <w:ind w:left="300"/>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903CC3" w:rsidRPr="00903CC3" w:rsidRDefault="00903CC3" w:rsidP="00903CC3">
      <w:pPr>
        <w:numPr>
          <w:ilvl w:val="0"/>
          <w:numId w:val="1"/>
        </w:numPr>
        <w:shd w:val="clear" w:color="auto" w:fill="FFFFFF"/>
        <w:spacing w:after="0" w:line="240" w:lineRule="auto"/>
        <w:ind w:left="300"/>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xml:space="preserve">  публичное заведомо ложное обвинение лица, занимающего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w:t>
      </w:r>
      <w:r w:rsidRPr="00903CC3">
        <w:rPr>
          <w:rFonts w:ascii="Times New Roman" w:eastAsia="Times New Roman" w:hAnsi="Times New Roman" w:cs="Times New Roman"/>
          <w:color w:val="1C1C1C"/>
          <w:sz w:val="27"/>
          <w:szCs w:val="27"/>
          <w:lang w:eastAsia="ru-RU"/>
        </w:rPr>
        <w:lastRenderedPageBreak/>
        <w:t>должностных обязанностей деяний, указанных в настоящей статье и являющихся преступлением;</w:t>
      </w:r>
    </w:p>
    <w:p w:rsidR="00903CC3" w:rsidRPr="00903CC3" w:rsidRDefault="00903CC3" w:rsidP="00903CC3">
      <w:pPr>
        <w:numPr>
          <w:ilvl w:val="0"/>
          <w:numId w:val="1"/>
        </w:numPr>
        <w:shd w:val="clear" w:color="auto" w:fill="FFFFFF"/>
        <w:spacing w:after="0" w:line="240" w:lineRule="auto"/>
        <w:ind w:left="300"/>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организация и подготовка указанных деяний, а также подстрекательство к их осуществлению;</w:t>
      </w:r>
    </w:p>
    <w:p w:rsidR="00903CC3" w:rsidRPr="00903CC3" w:rsidRDefault="00903CC3" w:rsidP="00903CC3">
      <w:pPr>
        <w:numPr>
          <w:ilvl w:val="0"/>
          <w:numId w:val="1"/>
        </w:numPr>
        <w:shd w:val="clear" w:color="auto" w:fill="FFFFFF"/>
        <w:spacing w:after="0" w:line="240" w:lineRule="auto"/>
        <w:ind w:left="300"/>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Segoe UI" w:eastAsia="Times New Roman" w:hAnsi="Segoe UI" w:cs="Segoe UI"/>
          <w:color w:val="1C1C1C"/>
          <w:sz w:val="26"/>
          <w:szCs w:val="26"/>
          <w:lang w:eastAsia="ru-RU"/>
        </w:rPr>
        <w:t> </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b/>
          <w:bCs/>
          <w:color w:val="1C1C1C"/>
          <w:sz w:val="27"/>
          <w:szCs w:val="27"/>
          <w:lang w:eastAsia="ru-RU"/>
        </w:rPr>
        <w:t>   </w:t>
      </w:r>
      <w:r w:rsidRPr="00903CC3">
        <w:rPr>
          <w:rFonts w:ascii="Times New Roman" w:eastAsia="Times New Roman" w:hAnsi="Times New Roman" w:cs="Times New Roman"/>
          <w:b/>
          <w:bCs/>
          <w:color w:val="1C1C1C"/>
          <w:sz w:val="27"/>
          <w:szCs w:val="27"/>
          <w:u w:val="single"/>
          <w:lang w:eastAsia="ru-RU"/>
        </w:rPr>
        <w:t>ЭКСТРЕМИСТСКАЯ ОРГАНИЗАЦИЯ</w:t>
      </w:r>
      <w:r w:rsidRPr="00903CC3">
        <w:rPr>
          <w:rFonts w:ascii="Times New Roman" w:eastAsia="Times New Roman" w:hAnsi="Times New Roman" w:cs="Times New Roman"/>
          <w:color w:val="1C1C1C"/>
          <w:sz w:val="27"/>
          <w:szCs w:val="27"/>
          <w:lang w:eastAsia="ru-RU"/>
        </w:rPr>
        <w:t>– это общественное или религиозное объединение либо иная организация, в отношении которых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Segoe UI" w:eastAsia="Times New Roman" w:hAnsi="Segoe UI" w:cs="Segoe UI"/>
          <w:color w:val="1C1C1C"/>
          <w:sz w:val="26"/>
          <w:szCs w:val="26"/>
          <w:lang w:eastAsia="ru-RU"/>
        </w:rPr>
        <w:t> </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b/>
          <w:bCs/>
          <w:color w:val="1C1C1C"/>
          <w:sz w:val="27"/>
          <w:szCs w:val="27"/>
          <w:lang w:eastAsia="ru-RU"/>
        </w:rPr>
        <w:t>   </w:t>
      </w:r>
      <w:r w:rsidRPr="00903CC3">
        <w:rPr>
          <w:rFonts w:ascii="Times New Roman" w:eastAsia="Times New Roman" w:hAnsi="Times New Roman" w:cs="Times New Roman"/>
          <w:b/>
          <w:bCs/>
          <w:color w:val="1C1C1C"/>
          <w:sz w:val="27"/>
          <w:szCs w:val="27"/>
          <w:u w:val="single"/>
          <w:lang w:eastAsia="ru-RU"/>
        </w:rPr>
        <w:t>ЭКСТРЕМИСТСКИЕ МАТЕРИАЛЫ</w:t>
      </w:r>
      <w:r w:rsidRPr="00903CC3">
        <w:rPr>
          <w:rFonts w:ascii="Times New Roman" w:eastAsia="Times New Roman" w:hAnsi="Times New Roman" w:cs="Times New Roman"/>
          <w:b/>
          <w:bCs/>
          <w:color w:val="1C1C1C"/>
          <w:sz w:val="27"/>
          <w:szCs w:val="27"/>
          <w:lang w:eastAsia="ru-RU"/>
        </w:rPr>
        <w:t>-</w:t>
      </w:r>
      <w:r w:rsidRPr="00903CC3">
        <w:rPr>
          <w:rFonts w:ascii="Times New Roman" w:eastAsia="Times New Roman" w:hAnsi="Times New Roman" w:cs="Times New Roman"/>
          <w:color w:val="1C1C1C"/>
          <w:sz w:val="27"/>
          <w:szCs w:val="27"/>
          <w:lang w:eastAsia="ru-RU"/>
        </w:rPr>
        <w:t>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Segoe UI" w:eastAsia="Times New Roman" w:hAnsi="Segoe UI" w:cs="Segoe UI"/>
          <w:color w:val="1C1C1C"/>
          <w:sz w:val="26"/>
          <w:szCs w:val="26"/>
          <w:lang w:eastAsia="ru-RU"/>
        </w:rPr>
        <w:t> </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b/>
          <w:bCs/>
          <w:color w:val="1C1C1C"/>
          <w:sz w:val="27"/>
          <w:szCs w:val="27"/>
          <w:u w:val="single"/>
          <w:lang w:eastAsia="ru-RU"/>
        </w:rPr>
        <w:t>ОСНОВНЫЕ ПРИНЦИПЫ ПРОТИВОДЕЙСТВИЯ</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b/>
          <w:bCs/>
          <w:color w:val="1C1C1C"/>
          <w:sz w:val="27"/>
          <w:szCs w:val="27"/>
          <w:u w:val="single"/>
          <w:lang w:eastAsia="ru-RU"/>
        </w:rPr>
        <w:t>ЭКСТРЕМИСТСКОЙ ДЕЯТЕЛЬНОСТИ:</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Segoe UI" w:eastAsia="Times New Roman" w:hAnsi="Segoe UI" w:cs="Segoe UI"/>
          <w:color w:val="1C1C1C"/>
          <w:sz w:val="26"/>
          <w:szCs w:val="26"/>
          <w:lang w:eastAsia="ru-RU"/>
        </w:rPr>
        <w:t> </w:t>
      </w:r>
    </w:p>
    <w:p w:rsidR="00903CC3" w:rsidRPr="00903CC3" w:rsidRDefault="00903CC3" w:rsidP="00903CC3">
      <w:pPr>
        <w:numPr>
          <w:ilvl w:val="0"/>
          <w:numId w:val="2"/>
        </w:numPr>
        <w:shd w:val="clear" w:color="auto" w:fill="FFFFFF"/>
        <w:spacing w:after="0" w:line="240" w:lineRule="auto"/>
        <w:ind w:left="300"/>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признание, соблюдение и защита прав и свобод человека и гражданина, а равно законных интересов организации;</w:t>
      </w:r>
    </w:p>
    <w:p w:rsidR="00903CC3" w:rsidRPr="00903CC3" w:rsidRDefault="00903CC3" w:rsidP="00903CC3">
      <w:pPr>
        <w:numPr>
          <w:ilvl w:val="0"/>
          <w:numId w:val="2"/>
        </w:numPr>
        <w:shd w:val="clear" w:color="auto" w:fill="FFFFFF"/>
        <w:spacing w:after="0" w:line="240" w:lineRule="auto"/>
        <w:ind w:left="300"/>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законность;</w:t>
      </w:r>
    </w:p>
    <w:p w:rsidR="00903CC3" w:rsidRPr="00903CC3" w:rsidRDefault="00903CC3" w:rsidP="00903CC3">
      <w:pPr>
        <w:numPr>
          <w:ilvl w:val="0"/>
          <w:numId w:val="2"/>
        </w:numPr>
        <w:shd w:val="clear" w:color="auto" w:fill="FFFFFF"/>
        <w:spacing w:after="0" w:line="240" w:lineRule="auto"/>
        <w:ind w:left="300"/>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гласность;</w:t>
      </w:r>
    </w:p>
    <w:p w:rsidR="00903CC3" w:rsidRPr="00903CC3" w:rsidRDefault="00903CC3" w:rsidP="00903CC3">
      <w:pPr>
        <w:numPr>
          <w:ilvl w:val="0"/>
          <w:numId w:val="2"/>
        </w:numPr>
        <w:shd w:val="clear" w:color="auto" w:fill="FFFFFF"/>
        <w:spacing w:after="0" w:line="240" w:lineRule="auto"/>
        <w:ind w:left="300"/>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приоритет обеспечения безопасности Российской Федерации;</w:t>
      </w:r>
    </w:p>
    <w:p w:rsidR="00903CC3" w:rsidRPr="00903CC3" w:rsidRDefault="00903CC3" w:rsidP="00903CC3">
      <w:pPr>
        <w:numPr>
          <w:ilvl w:val="0"/>
          <w:numId w:val="2"/>
        </w:numPr>
        <w:shd w:val="clear" w:color="auto" w:fill="FFFFFF"/>
        <w:spacing w:after="0" w:line="240" w:lineRule="auto"/>
        <w:ind w:left="300"/>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приоритет мер, направленных на предупреждение экстремистской деятельности;</w:t>
      </w:r>
    </w:p>
    <w:p w:rsidR="00903CC3" w:rsidRPr="00903CC3" w:rsidRDefault="00903CC3" w:rsidP="00903CC3">
      <w:pPr>
        <w:numPr>
          <w:ilvl w:val="0"/>
          <w:numId w:val="2"/>
        </w:numPr>
        <w:shd w:val="clear" w:color="auto" w:fill="FFFFFF"/>
        <w:spacing w:after="0" w:line="240" w:lineRule="auto"/>
        <w:ind w:left="300"/>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903CC3" w:rsidRPr="00903CC3" w:rsidRDefault="00903CC3" w:rsidP="00903CC3">
      <w:pPr>
        <w:numPr>
          <w:ilvl w:val="0"/>
          <w:numId w:val="2"/>
        </w:numPr>
        <w:shd w:val="clear" w:color="auto" w:fill="FFFFFF"/>
        <w:spacing w:after="0" w:line="240" w:lineRule="auto"/>
        <w:ind w:left="300"/>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неотвратимость наказания за осуществление экстремистской деятельности.</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Segoe UI" w:eastAsia="Times New Roman" w:hAnsi="Segoe UI" w:cs="Segoe UI"/>
          <w:color w:val="1C1C1C"/>
          <w:sz w:val="26"/>
          <w:szCs w:val="26"/>
          <w:lang w:eastAsia="ru-RU"/>
        </w:rPr>
        <w:t> </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b/>
          <w:bCs/>
          <w:color w:val="1C1C1C"/>
          <w:sz w:val="27"/>
          <w:szCs w:val="27"/>
          <w:u w:val="single"/>
          <w:lang w:eastAsia="ru-RU"/>
        </w:rPr>
        <w:t>ОСНОВНЫЕ НАПРАВЛЕНИЯ ПРОТИВОДЕЙСТВИЯ</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b/>
          <w:bCs/>
          <w:color w:val="1C1C1C"/>
          <w:sz w:val="27"/>
          <w:szCs w:val="27"/>
          <w:u w:val="single"/>
          <w:lang w:eastAsia="ru-RU"/>
        </w:rPr>
        <w:t>ЭКСТРЕМИСТСКОЙ ДЕЯТЕЛЬНОСТИ:</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Segoe UI" w:eastAsia="Times New Roman" w:hAnsi="Segoe UI" w:cs="Segoe UI"/>
          <w:color w:val="1C1C1C"/>
          <w:sz w:val="26"/>
          <w:szCs w:val="26"/>
          <w:lang w:eastAsia="ru-RU"/>
        </w:rPr>
        <w:t> </w:t>
      </w:r>
    </w:p>
    <w:p w:rsidR="00903CC3" w:rsidRPr="00903CC3" w:rsidRDefault="00903CC3" w:rsidP="00903CC3">
      <w:pPr>
        <w:numPr>
          <w:ilvl w:val="0"/>
          <w:numId w:val="3"/>
        </w:numPr>
        <w:shd w:val="clear" w:color="auto" w:fill="FFFFFF"/>
        <w:spacing w:after="0" w:line="240" w:lineRule="auto"/>
        <w:ind w:left="300"/>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lastRenderedPageBreak/>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903CC3" w:rsidRPr="00903CC3" w:rsidRDefault="00903CC3" w:rsidP="00903CC3">
      <w:pPr>
        <w:numPr>
          <w:ilvl w:val="0"/>
          <w:numId w:val="3"/>
        </w:numPr>
        <w:shd w:val="clear" w:color="auto" w:fill="FFFFFF"/>
        <w:spacing w:after="0" w:line="240" w:lineRule="auto"/>
        <w:ind w:left="300"/>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Segoe UI" w:eastAsia="Times New Roman" w:hAnsi="Segoe UI" w:cs="Segoe UI"/>
          <w:color w:val="1C1C1C"/>
          <w:sz w:val="26"/>
          <w:szCs w:val="26"/>
          <w:lang w:eastAsia="ru-RU"/>
        </w:rPr>
        <w:t> </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b/>
          <w:bCs/>
          <w:color w:val="1C1C1C"/>
          <w:sz w:val="27"/>
          <w:szCs w:val="27"/>
          <w:u w:val="single"/>
          <w:lang w:eastAsia="ru-RU"/>
        </w:rPr>
        <w:t>ОТВЕТСТВЕННОСТЬ ЗА ОСУЩЕСТВЛЕНИЕ</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b/>
          <w:bCs/>
          <w:color w:val="1C1C1C"/>
          <w:sz w:val="27"/>
          <w:szCs w:val="27"/>
          <w:u w:val="single"/>
          <w:lang w:eastAsia="ru-RU"/>
        </w:rPr>
        <w:t>ЭКСТРЕМИСТСКОЙ ДЕЯТЕЛЬНОСТИ:</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Segoe UI" w:eastAsia="Times New Roman" w:hAnsi="Segoe UI" w:cs="Segoe UI"/>
          <w:color w:val="1C1C1C"/>
          <w:sz w:val="26"/>
          <w:szCs w:val="26"/>
          <w:lang w:eastAsia="ru-RU"/>
        </w:rPr>
        <w:t> </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Одновременно с решением о признании информационных материалов экстремистскими судом принимается решение об их конфискации.</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Segoe UI" w:eastAsia="Times New Roman" w:hAnsi="Segoe UI" w:cs="Segoe UI"/>
          <w:color w:val="1C1C1C"/>
          <w:sz w:val="26"/>
          <w:szCs w:val="26"/>
          <w:lang w:eastAsia="ru-RU"/>
        </w:rPr>
        <w:t> </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b/>
          <w:bCs/>
          <w:color w:val="1C1C1C"/>
          <w:sz w:val="27"/>
          <w:szCs w:val="27"/>
          <w:u w:val="single"/>
          <w:lang w:eastAsia="ru-RU"/>
        </w:rPr>
        <w:t>ОТВЕТСТВЕННОСТЬ ДОЛЖНОСТНЫХ ЛИЦ, ГОСУДАРСТВЕННЫХ И МУНИЦИПАЛЬНЫХ СЛУЖАЩИХ</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b/>
          <w:bCs/>
          <w:color w:val="1C1C1C"/>
          <w:sz w:val="27"/>
          <w:szCs w:val="27"/>
          <w:u w:val="single"/>
          <w:lang w:eastAsia="ru-RU"/>
        </w:rPr>
        <w:t>ЗА ОСУЩЕСТВЛЕНИЕ ЭКСТРЕМИСТСКОЙ ДЕЯТЕЛЬНОСТИ:</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Segoe UI" w:eastAsia="Times New Roman" w:hAnsi="Segoe UI" w:cs="Segoe UI"/>
          <w:color w:val="1C1C1C"/>
          <w:sz w:val="26"/>
          <w:szCs w:val="26"/>
          <w:lang w:eastAsia="ru-RU"/>
        </w:rPr>
        <w:t> </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lastRenderedPageBreak/>
        <w:t>   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Segoe UI" w:eastAsia="Times New Roman" w:hAnsi="Segoe UI" w:cs="Segoe UI"/>
          <w:color w:val="1C1C1C"/>
          <w:sz w:val="26"/>
          <w:szCs w:val="26"/>
          <w:lang w:eastAsia="ru-RU"/>
        </w:rPr>
        <w:t> </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b/>
          <w:bCs/>
          <w:color w:val="1C1C1C"/>
          <w:sz w:val="27"/>
          <w:szCs w:val="27"/>
          <w:u w:val="single"/>
          <w:lang w:eastAsia="ru-RU"/>
        </w:rPr>
        <w:t>ОТВЕТСТВЕННОСТЬ ГРАЖДАН РОССИЙСКОЙ ФЕДЕРАЦИИ,</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b/>
          <w:bCs/>
          <w:color w:val="1C1C1C"/>
          <w:sz w:val="27"/>
          <w:szCs w:val="27"/>
          <w:u w:val="single"/>
          <w:lang w:eastAsia="ru-RU"/>
        </w:rPr>
        <w:t>ИНОСТРАННЫХ ГРАЖДАН И ЛИЦ БЕЗ ГРАЖДАНСТВА</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b/>
          <w:bCs/>
          <w:color w:val="1C1C1C"/>
          <w:sz w:val="27"/>
          <w:szCs w:val="27"/>
          <w:u w:val="single"/>
          <w:lang w:eastAsia="ru-RU"/>
        </w:rPr>
        <w:t>ЗА ОСУЩЕСТВЛЕНИЕ ЭКСТРЕМИСТСКОЙ ДЕЯТЕЛЬНОСТИ:</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Segoe UI" w:eastAsia="Times New Roman" w:hAnsi="Segoe UI" w:cs="Segoe UI"/>
          <w:color w:val="1C1C1C"/>
          <w:sz w:val="26"/>
          <w:szCs w:val="26"/>
          <w:lang w:eastAsia="ru-RU"/>
        </w:rPr>
        <w:t> </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903CC3" w:rsidRPr="00903CC3" w:rsidRDefault="00903CC3" w:rsidP="00903CC3">
      <w:pPr>
        <w:shd w:val="clear" w:color="auto" w:fill="FFFFFF"/>
        <w:spacing w:after="0" w:line="240" w:lineRule="auto"/>
        <w:jc w:val="both"/>
        <w:textAlignment w:val="top"/>
        <w:rPr>
          <w:rFonts w:ascii="Segoe UI" w:eastAsia="Times New Roman" w:hAnsi="Segoe UI" w:cs="Segoe UI"/>
          <w:color w:val="1C1C1C"/>
          <w:sz w:val="26"/>
          <w:szCs w:val="26"/>
          <w:lang w:eastAsia="ru-RU"/>
        </w:rPr>
      </w:pPr>
      <w:r w:rsidRPr="00903CC3">
        <w:rPr>
          <w:rFonts w:ascii="Times New Roman" w:eastAsia="Times New Roman" w:hAnsi="Times New Roman" w:cs="Times New Roman"/>
          <w:color w:val="1C1C1C"/>
          <w:sz w:val="27"/>
          <w:szCs w:val="27"/>
          <w:lang w:eastAsia="ru-RU"/>
        </w:rPr>
        <w:t>   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FE5091" w:rsidRPr="00903CC3" w:rsidRDefault="00FE5091" w:rsidP="00903CC3"/>
    <w:sectPr w:rsidR="00FE5091" w:rsidRPr="00903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23360"/>
    <w:multiLevelType w:val="multilevel"/>
    <w:tmpl w:val="50AC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CF59CA"/>
    <w:multiLevelType w:val="multilevel"/>
    <w:tmpl w:val="C1DC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D83064"/>
    <w:multiLevelType w:val="multilevel"/>
    <w:tmpl w:val="5A04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EE"/>
    <w:rsid w:val="00903CC3"/>
    <w:rsid w:val="00983755"/>
    <w:rsid w:val="00E258EE"/>
    <w:rsid w:val="00FE5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1F74E"/>
  <w15:chartTrackingRefBased/>
  <w15:docId w15:val="{22D56388-2B7F-4DBD-8521-5E8B8C2C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03C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3CC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03CC3"/>
    <w:rPr>
      <w:color w:val="0000FF"/>
      <w:u w:val="single"/>
    </w:rPr>
  </w:style>
  <w:style w:type="paragraph" w:styleId="a4">
    <w:name w:val="Normal (Web)"/>
    <w:basedOn w:val="a"/>
    <w:uiPriority w:val="99"/>
    <w:semiHidden/>
    <w:unhideWhenUsed/>
    <w:rsid w:val="00903C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03C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82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21.mobmr.ru/profilaktika_ekstremizma/?n=66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7984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2024-07-08T07:36:00Z</dcterms:created>
  <dcterms:modified xsi:type="dcterms:W3CDTF">2024-07-08T07:36:00Z</dcterms:modified>
</cp:coreProperties>
</file>